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8D4" w:rsidRDefault="00322C38" w:rsidP="00322C38">
      <w:pPr>
        <w:jc w:val="center"/>
        <w:rPr>
          <w:b/>
        </w:rPr>
      </w:pPr>
      <w:r w:rsidRPr="00322C38">
        <w:rPr>
          <w:b/>
        </w:rPr>
        <w:t xml:space="preserve">MATHEMATICS DEPARTMENT </w:t>
      </w:r>
      <w:r w:rsidRPr="00322C38">
        <w:rPr>
          <w:b/>
        </w:rPr>
        <w:br/>
        <w:t>MINOR PROGRAMS</w:t>
      </w:r>
    </w:p>
    <w:p w:rsidR="00322C38" w:rsidRPr="00F54DF1" w:rsidRDefault="00322C38" w:rsidP="00322C38">
      <w:pPr>
        <w:shd w:val="clear" w:color="auto" w:fill="FFFFFF"/>
        <w:spacing w:before="100" w:beforeAutospacing="1" w:after="150" w:line="240" w:lineRule="auto"/>
        <w:jc w:val="both"/>
        <w:rPr>
          <w:rFonts w:eastAsia="Times New Roman" w:cstheme="minorHAnsi"/>
          <w:b/>
          <w:color w:val="363636"/>
          <w:sz w:val="20"/>
          <w:szCs w:val="20"/>
          <w:lang w:val="en-US" w:eastAsia="tr-TR"/>
        </w:rPr>
      </w:pPr>
      <w:r w:rsidRPr="00F54DF1">
        <w:rPr>
          <w:rFonts w:eastAsia="Times New Roman" w:cstheme="minorHAnsi"/>
          <w:color w:val="363636"/>
          <w:sz w:val="20"/>
          <w:szCs w:val="20"/>
          <w:lang w:val="en-US" w:eastAsia="tr-TR"/>
        </w:rPr>
        <w:t xml:space="preserve">The Double Major program is implemented according to the </w:t>
      </w:r>
      <w:r w:rsidRPr="00F54DF1">
        <w:rPr>
          <w:rFonts w:eastAsia="Times New Roman" w:cstheme="minorHAnsi"/>
          <w:b/>
          <w:color w:val="363636"/>
          <w:sz w:val="20"/>
          <w:szCs w:val="20"/>
          <w:lang w:val="en-US" w:eastAsia="tr-TR"/>
        </w:rPr>
        <w:t>Regulation on Atılım University Associate and Undergraduate Education and Examination</w:t>
      </w:r>
      <w:r w:rsidRPr="00F54DF1">
        <w:rPr>
          <w:rFonts w:eastAsia="Times New Roman" w:cstheme="minorHAnsi"/>
          <w:color w:val="363636"/>
          <w:sz w:val="20"/>
          <w:szCs w:val="20"/>
          <w:lang w:val="en-US" w:eastAsia="tr-TR"/>
        </w:rPr>
        <w:t xml:space="preserve"> and the provisions of the Atılım University </w:t>
      </w:r>
      <w:r w:rsidRPr="00F54DF1">
        <w:rPr>
          <w:rFonts w:eastAsia="Times New Roman" w:cstheme="minorHAnsi"/>
          <w:b/>
          <w:color w:val="363636"/>
          <w:sz w:val="20"/>
          <w:szCs w:val="20"/>
          <w:lang w:val="en-US" w:eastAsia="tr-TR"/>
        </w:rPr>
        <w:t>Double Major Program Directive.</w:t>
      </w:r>
    </w:p>
    <w:p w:rsidR="00322C38" w:rsidRPr="00F54DF1" w:rsidRDefault="00322C38" w:rsidP="00322C38">
      <w:pPr>
        <w:shd w:val="clear" w:color="auto" w:fill="FFFFFF"/>
        <w:spacing w:before="100" w:beforeAutospacing="1" w:after="150" w:line="240" w:lineRule="auto"/>
        <w:jc w:val="both"/>
        <w:rPr>
          <w:rFonts w:eastAsia="Times New Roman" w:cstheme="minorHAnsi"/>
          <w:b/>
          <w:color w:val="363636"/>
          <w:sz w:val="20"/>
          <w:szCs w:val="20"/>
          <w:lang w:val="en-US" w:eastAsia="tr-TR"/>
        </w:rPr>
      </w:pPr>
      <w:r w:rsidRPr="00F54DF1">
        <w:rPr>
          <w:rFonts w:eastAsia="Times New Roman" w:cstheme="minorHAnsi"/>
          <w:color w:val="363636"/>
          <w:sz w:val="20"/>
          <w:szCs w:val="20"/>
          <w:lang w:val="en-US" w:eastAsia="tr-TR"/>
        </w:rPr>
        <w:t>(</w:t>
      </w:r>
      <w:hyperlink r:id="rId5" w:history="1">
        <w:r w:rsidRPr="00F54DF1">
          <w:rPr>
            <w:rStyle w:val="Kpr"/>
            <w:rFonts w:eastAsia="Times New Roman" w:cstheme="minorHAnsi"/>
            <w:sz w:val="20"/>
            <w:szCs w:val="20"/>
            <w:lang w:val="en-US" w:eastAsia="tr-TR"/>
          </w:rPr>
          <w:t>Click here for Legislation of Regulation and Directive</w:t>
        </w:r>
      </w:hyperlink>
      <w:r w:rsidRPr="00F54DF1">
        <w:rPr>
          <w:rFonts w:eastAsia="Times New Roman" w:cstheme="minorHAnsi"/>
          <w:color w:val="363636"/>
          <w:sz w:val="20"/>
          <w:szCs w:val="20"/>
          <w:lang w:val="en-US" w:eastAsia="tr-TR"/>
        </w:rPr>
        <w:t>)</w:t>
      </w:r>
    </w:p>
    <w:p w:rsidR="00322C38" w:rsidRDefault="00322C38" w:rsidP="00322C38">
      <w:pPr>
        <w:rPr>
          <w:b/>
        </w:rPr>
      </w:pPr>
    </w:p>
    <w:p w:rsidR="00322C38" w:rsidRDefault="00322C38" w:rsidP="00322C38">
      <w:pPr>
        <w:rPr>
          <w:b/>
        </w:rPr>
      </w:pPr>
      <w:proofErr w:type="spellStart"/>
      <w:r>
        <w:rPr>
          <w:b/>
        </w:rPr>
        <w:t>There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are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three</w:t>
      </w:r>
      <w:proofErr w:type="spellEnd"/>
      <w:r>
        <w:rPr>
          <w:b/>
        </w:rPr>
        <w:t xml:space="preserve"> minör </w:t>
      </w:r>
      <w:proofErr w:type="spellStart"/>
      <w:r>
        <w:rPr>
          <w:b/>
        </w:rPr>
        <w:t>programs</w:t>
      </w:r>
      <w:proofErr w:type="spellEnd"/>
      <w:r>
        <w:rPr>
          <w:b/>
        </w:rPr>
        <w:t xml:space="preserve"> in Mathematics </w:t>
      </w:r>
      <w:proofErr w:type="spellStart"/>
      <w:r>
        <w:rPr>
          <w:b/>
        </w:rPr>
        <w:t>Department</w:t>
      </w:r>
      <w:proofErr w:type="spellEnd"/>
    </w:p>
    <w:p w:rsidR="00322C38" w:rsidRPr="00322C38" w:rsidRDefault="007A1D2C" w:rsidP="00322C38">
      <w:pPr>
        <w:pStyle w:val="ListeParagraf"/>
        <w:numPr>
          <w:ilvl w:val="0"/>
          <w:numId w:val="1"/>
        </w:numPr>
      </w:pPr>
      <w:hyperlink r:id="rId6" w:history="1">
        <w:r w:rsidR="00322C38" w:rsidRPr="00322C38">
          <w:rPr>
            <w:rStyle w:val="Kpr"/>
          </w:rPr>
          <w:t xml:space="preserve">Mathematics </w:t>
        </w:r>
        <w:proofErr w:type="spellStart"/>
        <w:r w:rsidR="00322C38" w:rsidRPr="00322C38">
          <w:rPr>
            <w:rStyle w:val="Kpr"/>
          </w:rPr>
          <w:t>Minor</w:t>
        </w:r>
        <w:proofErr w:type="spellEnd"/>
        <w:r w:rsidR="00322C38" w:rsidRPr="00322C38">
          <w:rPr>
            <w:rStyle w:val="Kpr"/>
          </w:rPr>
          <w:t xml:space="preserve"> Program</w:t>
        </w:r>
      </w:hyperlink>
    </w:p>
    <w:p w:rsidR="00322C38" w:rsidRPr="00322C38" w:rsidRDefault="007A1D2C" w:rsidP="00322C38">
      <w:pPr>
        <w:pStyle w:val="ListeParagraf"/>
        <w:numPr>
          <w:ilvl w:val="0"/>
          <w:numId w:val="1"/>
        </w:numPr>
      </w:pPr>
      <w:hyperlink r:id="rId7" w:history="1">
        <w:proofErr w:type="spellStart"/>
        <w:r>
          <w:rPr>
            <w:rStyle w:val="Kpr"/>
          </w:rPr>
          <w:t>C</w:t>
        </w:r>
        <w:r w:rsidR="00322C38" w:rsidRPr="00322C38">
          <w:rPr>
            <w:rStyle w:val="Kpr"/>
          </w:rPr>
          <w:t>r</w:t>
        </w:r>
        <w:r>
          <w:rPr>
            <w:rStyle w:val="Kpr"/>
          </w:rPr>
          <w:t>y</w:t>
        </w:r>
        <w:r w:rsidR="00322C38" w:rsidRPr="00322C38">
          <w:rPr>
            <w:rStyle w:val="Kpr"/>
          </w:rPr>
          <w:t>ptography</w:t>
        </w:r>
        <w:proofErr w:type="spellEnd"/>
        <w:r w:rsidR="00322C38" w:rsidRPr="00322C38">
          <w:rPr>
            <w:rStyle w:val="Kpr"/>
          </w:rPr>
          <w:t xml:space="preserve"> </w:t>
        </w:r>
        <w:proofErr w:type="spellStart"/>
        <w:r w:rsidR="00322C38" w:rsidRPr="00322C38">
          <w:rPr>
            <w:rStyle w:val="Kpr"/>
          </w:rPr>
          <w:t>M</w:t>
        </w:r>
        <w:r w:rsidR="00322C38" w:rsidRPr="00322C38">
          <w:rPr>
            <w:rStyle w:val="Kpr"/>
          </w:rPr>
          <w:t>i</w:t>
        </w:r>
        <w:r w:rsidR="00322C38" w:rsidRPr="00322C38">
          <w:rPr>
            <w:rStyle w:val="Kpr"/>
          </w:rPr>
          <w:t>nor</w:t>
        </w:r>
        <w:proofErr w:type="spellEnd"/>
        <w:r w:rsidR="00322C38" w:rsidRPr="00322C38">
          <w:rPr>
            <w:rStyle w:val="Kpr"/>
          </w:rPr>
          <w:t xml:space="preserve"> Program</w:t>
        </w:r>
      </w:hyperlink>
    </w:p>
    <w:p w:rsidR="00322C38" w:rsidRPr="00322C38" w:rsidRDefault="007A1D2C" w:rsidP="00322C38">
      <w:pPr>
        <w:pStyle w:val="ListeParagraf"/>
        <w:numPr>
          <w:ilvl w:val="0"/>
          <w:numId w:val="1"/>
        </w:numPr>
      </w:pPr>
      <w:hyperlink r:id="rId8" w:history="1">
        <w:r w:rsidR="00322C38" w:rsidRPr="00322C38">
          <w:rPr>
            <w:rStyle w:val="Kpr"/>
          </w:rPr>
          <w:t>Financial Mathe</w:t>
        </w:r>
        <w:r w:rsidR="00322C38" w:rsidRPr="00322C38">
          <w:rPr>
            <w:rStyle w:val="Kpr"/>
          </w:rPr>
          <w:t>m</w:t>
        </w:r>
        <w:r w:rsidR="00322C38" w:rsidRPr="00322C38">
          <w:rPr>
            <w:rStyle w:val="Kpr"/>
          </w:rPr>
          <w:t>a</w:t>
        </w:r>
        <w:r w:rsidR="00322C38" w:rsidRPr="00322C38">
          <w:rPr>
            <w:rStyle w:val="Kpr"/>
          </w:rPr>
          <w:t>t</w:t>
        </w:r>
        <w:r w:rsidR="00322C38" w:rsidRPr="00322C38">
          <w:rPr>
            <w:rStyle w:val="Kpr"/>
          </w:rPr>
          <w:t>ics</w:t>
        </w:r>
        <w:r w:rsidR="00322C38" w:rsidRPr="00322C38">
          <w:rPr>
            <w:rStyle w:val="Kpr"/>
          </w:rPr>
          <w:t xml:space="preserve"> </w:t>
        </w:r>
        <w:proofErr w:type="spellStart"/>
        <w:r w:rsidR="00322C38" w:rsidRPr="00322C38">
          <w:rPr>
            <w:rStyle w:val="Kpr"/>
          </w:rPr>
          <w:t>M</w:t>
        </w:r>
        <w:bookmarkStart w:id="0" w:name="_GoBack"/>
        <w:r w:rsidR="00322C38" w:rsidRPr="00322C38">
          <w:rPr>
            <w:rStyle w:val="Kpr"/>
          </w:rPr>
          <w:t>i</w:t>
        </w:r>
        <w:bookmarkEnd w:id="0"/>
        <w:r w:rsidR="00322C38" w:rsidRPr="00322C38">
          <w:rPr>
            <w:rStyle w:val="Kpr"/>
          </w:rPr>
          <w:t>nor</w:t>
        </w:r>
        <w:proofErr w:type="spellEnd"/>
        <w:r w:rsidR="00322C38" w:rsidRPr="00322C38">
          <w:rPr>
            <w:rStyle w:val="Kpr"/>
          </w:rPr>
          <w:t xml:space="preserve"> </w:t>
        </w:r>
        <w:proofErr w:type="spellStart"/>
        <w:r w:rsidR="00322C38" w:rsidRPr="00322C38">
          <w:rPr>
            <w:rStyle w:val="Kpr"/>
          </w:rPr>
          <w:t>Progrogram</w:t>
        </w:r>
        <w:proofErr w:type="spellEnd"/>
      </w:hyperlink>
    </w:p>
    <w:sectPr w:rsidR="00322C38" w:rsidRPr="00322C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0B6D69"/>
    <w:multiLevelType w:val="hybridMultilevel"/>
    <w:tmpl w:val="3C16A25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C38"/>
    <w:rsid w:val="00322C38"/>
    <w:rsid w:val="003B38D4"/>
    <w:rsid w:val="007A1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16830"/>
  <w15:chartTrackingRefBased/>
  <w15:docId w15:val="{6382C088-8B12-4547-911F-7D768DD46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322C38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322C38"/>
    <w:pPr>
      <w:ind w:left="720"/>
      <w:contextualSpacing/>
    </w:pPr>
  </w:style>
  <w:style w:type="character" w:styleId="zlenenKpr">
    <w:name w:val="FollowedHyperlink"/>
    <w:basedOn w:val="VarsaylanParagrafYazTipi"/>
    <w:uiPriority w:val="99"/>
    <w:semiHidden/>
    <w:unhideWhenUsed/>
    <w:rsid w:val="007A1D2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Admin\OneDrive%20-%20At&#305;l&#305;m%20&#220;niversitesi\B&#214;L&#220;M\&#199;AP-YANDAL\Web%20Sayfas&#305;nda%20yay&#305;nlanan\Matematiksel%20Finans%20Yan%20Dal%20Programi_ENG.docx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Admin\OneDrive%20-%20At&#305;l&#305;m%20&#220;niversitesi\B&#214;L&#220;M\&#199;AP-YANDAL\Web%20Sayfas&#305;nda%20yay&#305;nlanan\Kriptografi%20Yan%20Dal%20Programi_ENG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Admin\OneDrive%20-%20At&#305;l&#305;m%20&#220;niversitesi\B&#214;L&#220;M\&#199;AP-YANDAL\Web%20Sayfas&#305;nda%20yay&#305;nlanan\Matematik_Yandal_Program&#305;_ENG.docx" TargetMode="External"/><Relationship Id="rId5" Type="http://schemas.openxmlformats.org/officeDocument/2006/relationships/hyperlink" Target="https://www.atilim.edu.tr/en/home/page/113/legislation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2023-07-26T06:19:00Z</dcterms:created>
  <dcterms:modified xsi:type="dcterms:W3CDTF">2023-07-26T07:17:00Z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7df32cf1-1ef2-4252-ae7e-acc0c975d70d</vt:lpwstr>
  </property>
</Properties>
</file>