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CE" w:rsidRPr="00A64236" w:rsidRDefault="000972CE" w:rsidP="005F6407">
      <w:pPr>
        <w:spacing w:after="0" w:line="240" w:lineRule="auto"/>
        <w:jc w:val="center"/>
        <w:rPr>
          <w:rFonts w:asciiTheme="minorHAnsi" w:hAnsiTheme="minorHAnsi" w:cstheme="minorHAnsi"/>
          <w:b/>
          <w:bCs/>
          <w:lang w:val="en-US"/>
        </w:rPr>
      </w:pPr>
      <w:bookmarkStart w:id="0" w:name="_GoBack"/>
      <w:bookmarkEnd w:id="0"/>
      <w:r w:rsidRPr="00A64236">
        <w:rPr>
          <w:rFonts w:asciiTheme="minorHAnsi" w:hAnsiTheme="minorHAnsi" w:cstheme="minorHAnsi"/>
          <w:b/>
          <w:bCs/>
          <w:lang w:val="en-US"/>
        </w:rPr>
        <w:t>ATILIM UNİVERSITY</w:t>
      </w:r>
    </w:p>
    <w:p w:rsidR="000972CE" w:rsidRPr="00A64236" w:rsidRDefault="000972CE" w:rsidP="005F6407">
      <w:pPr>
        <w:spacing w:after="0" w:line="240" w:lineRule="auto"/>
        <w:jc w:val="center"/>
        <w:rPr>
          <w:rFonts w:asciiTheme="minorHAnsi" w:hAnsiTheme="minorHAnsi" w:cstheme="minorHAnsi"/>
          <w:b/>
          <w:bCs/>
          <w:lang w:val="en-US"/>
        </w:rPr>
      </w:pPr>
      <w:r w:rsidRPr="00A64236">
        <w:rPr>
          <w:rFonts w:asciiTheme="minorHAnsi" w:hAnsiTheme="minorHAnsi" w:cstheme="minorHAnsi"/>
          <w:b/>
          <w:bCs/>
          <w:lang w:val="en-US"/>
        </w:rPr>
        <w:t>SOFTWARE ENGINEERING DEPARTMENT</w:t>
      </w:r>
    </w:p>
    <w:p w:rsidR="000972CE" w:rsidRPr="00A64236" w:rsidRDefault="00234401" w:rsidP="005F6407">
      <w:pPr>
        <w:spacing w:after="0" w:line="240" w:lineRule="auto"/>
        <w:jc w:val="center"/>
        <w:rPr>
          <w:rFonts w:asciiTheme="minorHAnsi" w:hAnsiTheme="minorHAnsi" w:cstheme="minorHAnsi"/>
          <w:b/>
          <w:bCs/>
          <w:lang w:val="en-US"/>
        </w:rPr>
      </w:pPr>
      <w:r w:rsidRPr="00A64236">
        <w:rPr>
          <w:rFonts w:asciiTheme="minorHAnsi" w:hAnsiTheme="minorHAnsi" w:cstheme="minorHAnsi"/>
          <w:b/>
          <w:bCs/>
          <w:lang w:val="en-US"/>
        </w:rPr>
        <w:t>GUIDELINES</w:t>
      </w:r>
      <w:r w:rsidR="000972CE" w:rsidRPr="00A64236">
        <w:rPr>
          <w:rFonts w:asciiTheme="minorHAnsi" w:hAnsiTheme="minorHAnsi" w:cstheme="minorHAnsi"/>
          <w:b/>
          <w:bCs/>
          <w:lang w:val="en-US"/>
        </w:rPr>
        <w:t xml:space="preserve"> </w:t>
      </w:r>
      <w:r w:rsidRPr="00A64236">
        <w:rPr>
          <w:rFonts w:asciiTheme="minorHAnsi" w:hAnsiTheme="minorHAnsi" w:cstheme="minorHAnsi"/>
          <w:b/>
          <w:bCs/>
          <w:lang w:val="en-US"/>
        </w:rPr>
        <w:t>FOR THE</w:t>
      </w:r>
      <w:r w:rsidR="000972CE" w:rsidRPr="00A64236">
        <w:rPr>
          <w:rFonts w:asciiTheme="minorHAnsi" w:hAnsiTheme="minorHAnsi" w:cstheme="minorHAnsi"/>
          <w:b/>
          <w:bCs/>
          <w:lang w:val="en-US"/>
        </w:rPr>
        <w:t xml:space="preserve"> </w:t>
      </w:r>
      <w:r w:rsidR="00A64236" w:rsidRPr="00A64236">
        <w:rPr>
          <w:rFonts w:asciiTheme="minorHAnsi" w:hAnsiTheme="minorHAnsi" w:cstheme="minorHAnsi"/>
          <w:b/>
          <w:bCs/>
          <w:lang w:val="en-US"/>
        </w:rPr>
        <w:t>Ph.D.</w:t>
      </w:r>
      <w:r w:rsidR="000972CE" w:rsidRPr="00A64236">
        <w:rPr>
          <w:rFonts w:asciiTheme="minorHAnsi" w:hAnsiTheme="minorHAnsi" w:cstheme="minorHAnsi"/>
          <w:b/>
          <w:bCs/>
          <w:lang w:val="en-US"/>
        </w:rPr>
        <w:t xml:space="preserve"> QUALIFICATION EXAMS</w:t>
      </w:r>
    </w:p>
    <w:p w:rsidR="00C355A4" w:rsidRPr="00A64236" w:rsidRDefault="00C355A4" w:rsidP="00C657C4">
      <w:pPr>
        <w:pStyle w:val="Default"/>
        <w:rPr>
          <w:rFonts w:asciiTheme="minorHAnsi" w:hAnsiTheme="minorHAnsi" w:cstheme="minorHAnsi"/>
          <w:color w:val="auto"/>
          <w:sz w:val="22"/>
          <w:szCs w:val="22"/>
          <w:lang w:val="en-US"/>
        </w:rPr>
      </w:pPr>
    </w:p>
    <w:p w:rsidR="000972CE" w:rsidRPr="00A64236" w:rsidRDefault="00FE4E3B" w:rsidP="00C3699E">
      <w:pPr>
        <w:pStyle w:val="Default"/>
        <w:jc w:val="both"/>
        <w:rPr>
          <w:rStyle w:val="Strong"/>
          <w:rFonts w:asciiTheme="minorHAnsi" w:hAnsiTheme="minorHAnsi" w:cstheme="minorHAnsi"/>
          <w:b w:val="0"/>
          <w:color w:val="010100"/>
          <w:sz w:val="22"/>
          <w:szCs w:val="22"/>
          <w:shd w:val="clear" w:color="auto" w:fill="FFFFFF"/>
          <w:lang w:val="en-US"/>
        </w:rPr>
      </w:pPr>
      <w:r w:rsidRPr="00A64236">
        <w:rPr>
          <w:rFonts w:asciiTheme="minorHAnsi" w:hAnsiTheme="minorHAnsi" w:cstheme="minorHAnsi"/>
          <w:color w:val="auto"/>
          <w:sz w:val="22"/>
          <w:szCs w:val="22"/>
          <w:lang w:val="en-US"/>
        </w:rPr>
        <w:t>According to Article</w:t>
      </w:r>
      <w:r w:rsidR="000972CE" w:rsidRPr="00A64236">
        <w:rPr>
          <w:rFonts w:asciiTheme="minorHAnsi" w:hAnsiTheme="minorHAnsi" w:cstheme="minorHAnsi"/>
          <w:color w:val="auto"/>
          <w:sz w:val="22"/>
          <w:szCs w:val="22"/>
          <w:lang w:val="en-US"/>
        </w:rPr>
        <w:t xml:space="preserve"> 31</w:t>
      </w:r>
      <w:r w:rsidRPr="00A64236">
        <w:rPr>
          <w:rFonts w:asciiTheme="minorHAnsi" w:hAnsiTheme="minorHAnsi" w:cstheme="minorHAnsi"/>
          <w:color w:val="auto"/>
          <w:sz w:val="22"/>
          <w:szCs w:val="22"/>
          <w:lang w:val="en-US"/>
        </w:rPr>
        <w:t xml:space="preserve"> (2)</w:t>
      </w:r>
      <w:r w:rsidR="000972CE" w:rsidRPr="00A64236">
        <w:rPr>
          <w:rFonts w:asciiTheme="minorHAnsi" w:hAnsiTheme="minorHAnsi" w:cstheme="minorHAnsi"/>
          <w:color w:val="auto"/>
          <w:sz w:val="22"/>
          <w:szCs w:val="22"/>
          <w:lang w:val="en-US"/>
        </w:rPr>
        <w:t xml:space="preserve"> </w:t>
      </w:r>
      <w:r w:rsidR="005A2308" w:rsidRPr="00BE247A">
        <w:rPr>
          <w:rFonts w:asciiTheme="minorHAnsi" w:hAnsiTheme="minorHAnsi" w:cstheme="minorHAnsi"/>
          <w:color w:val="auto"/>
          <w:sz w:val="22"/>
          <w:szCs w:val="22"/>
          <w:lang w:val="en-US"/>
        </w:rPr>
        <w:t>of</w:t>
      </w:r>
      <w:r w:rsidR="000972CE" w:rsidRPr="00BE247A">
        <w:rPr>
          <w:rFonts w:asciiTheme="minorHAnsi" w:hAnsiTheme="minorHAnsi" w:cstheme="minorHAnsi"/>
          <w:color w:val="auto"/>
          <w:sz w:val="22"/>
          <w:szCs w:val="22"/>
          <w:lang w:val="en-US"/>
        </w:rPr>
        <w:t xml:space="preserve"> </w:t>
      </w:r>
      <w:r w:rsidR="000972CE" w:rsidRPr="00A64236">
        <w:rPr>
          <w:rFonts w:asciiTheme="minorHAnsi" w:hAnsiTheme="minorHAnsi" w:cstheme="minorHAnsi"/>
          <w:color w:val="auto"/>
          <w:sz w:val="22"/>
          <w:szCs w:val="22"/>
          <w:lang w:val="en-US"/>
        </w:rPr>
        <w:t xml:space="preserve">the </w:t>
      </w:r>
      <w:r w:rsidR="000972CE" w:rsidRPr="00A64236">
        <w:rPr>
          <w:rStyle w:val="Strong"/>
          <w:rFonts w:asciiTheme="minorHAnsi" w:hAnsiTheme="minorHAnsi" w:cstheme="minorHAnsi"/>
          <w:b w:val="0"/>
          <w:color w:val="010100"/>
          <w:sz w:val="22"/>
          <w:szCs w:val="22"/>
          <w:shd w:val="clear" w:color="auto" w:fill="FFFFFF"/>
          <w:lang w:val="en-US"/>
        </w:rPr>
        <w:t>Regulation on Atilim University Graduate Programs, the</w:t>
      </w:r>
      <w:r w:rsidR="00DE00FB" w:rsidRPr="00A64236">
        <w:rPr>
          <w:rStyle w:val="Strong"/>
          <w:rFonts w:asciiTheme="minorHAnsi" w:hAnsiTheme="minorHAnsi" w:cstheme="minorHAnsi"/>
          <w:b w:val="0"/>
          <w:color w:val="010100"/>
          <w:sz w:val="22"/>
          <w:szCs w:val="22"/>
          <w:shd w:val="clear" w:color="auto" w:fill="FFFFFF"/>
          <w:lang w:val="en-US"/>
        </w:rPr>
        <w:t xml:space="preserve"> </w:t>
      </w:r>
      <w:r w:rsidR="00A64236" w:rsidRPr="00A64236">
        <w:rPr>
          <w:rStyle w:val="Strong"/>
          <w:rFonts w:asciiTheme="minorHAnsi" w:hAnsiTheme="minorHAnsi" w:cstheme="minorHAnsi"/>
          <w:b w:val="0"/>
          <w:color w:val="010100"/>
          <w:sz w:val="22"/>
          <w:szCs w:val="22"/>
          <w:shd w:val="clear" w:color="auto" w:fill="FFFFFF"/>
          <w:lang w:val="en-US"/>
        </w:rPr>
        <w:t>Ph.D.</w:t>
      </w:r>
      <w:r w:rsidR="00DE00FB" w:rsidRPr="00A64236">
        <w:rPr>
          <w:rStyle w:val="Strong"/>
          <w:rFonts w:asciiTheme="minorHAnsi" w:hAnsiTheme="minorHAnsi" w:cstheme="minorHAnsi"/>
          <w:b w:val="0"/>
          <w:color w:val="010100"/>
          <w:sz w:val="22"/>
          <w:szCs w:val="22"/>
          <w:shd w:val="clear" w:color="auto" w:fill="FFFFFF"/>
          <w:lang w:val="en-US"/>
        </w:rPr>
        <w:t xml:space="preserve"> qualification exam is held twice a year (in May and December) on the dates determined by the</w:t>
      </w:r>
      <w:r w:rsidR="000972CE" w:rsidRPr="00A64236">
        <w:rPr>
          <w:rStyle w:val="Strong"/>
          <w:rFonts w:asciiTheme="minorHAnsi" w:hAnsiTheme="minorHAnsi" w:cstheme="minorHAnsi"/>
          <w:b w:val="0"/>
          <w:color w:val="010100"/>
          <w:sz w:val="22"/>
          <w:szCs w:val="22"/>
          <w:shd w:val="clear" w:color="auto" w:fill="FFFFFF"/>
          <w:lang w:val="en-US"/>
        </w:rPr>
        <w:t xml:space="preserve"> Software Engineering</w:t>
      </w:r>
      <w:r w:rsidR="001D547C" w:rsidRPr="00A64236">
        <w:rPr>
          <w:rStyle w:val="Strong"/>
          <w:rFonts w:asciiTheme="minorHAnsi" w:hAnsiTheme="minorHAnsi" w:cstheme="minorHAnsi"/>
          <w:b w:val="0"/>
          <w:color w:val="010100"/>
          <w:sz w:val="22"/>
          <w:szCs w:val="22"/>
          <w:shd w:val="clear" w:color="auto" w:fill="FFFFFF"/>
          <w:lang w:val="en-US"/>
        </w:rPr>
        <w:t xml:space="preserve"> Doctorate Qualification </w:t>
      </w:r>
      <w:r w:rsidR="00A64236" w:rsidRPr="00A64236">
        <w:rPr>
          <w:rStyle w:val="Strong"/>
          <w:rFonts w:asciiTheme="minorHAnsi" w:hAnsiTheme="minorHAnsi" w:cstheme="minorHAnsi"/>
          <w:b w:val="0"/>
          <w:color w:val="010100"/>
          <w:sz w:val="22"/>
          <w:szCs w:val="22"/>
          <w:shd w:val="clear" w:color="auto" w:fill="FFFFFF"/>
          <w:lang w:val="en-US"/>
        </w:rPr>
        <w:t>Committee</w:t>
      </w:r>
      <w:r w:rsidR="001D547C" w:rsidRPr="00A64236">
        <w:rPr>
          <w:rStyle w:val="Strong"/>
          <w:rFonts w:asciiTheme="minorHAnsi" w:hAnsiTheme="minorHAnsi" w:cstheme="minorHAnsi"/>
          <w:b w:val="0"/>
          <w:color w:val="010100"/>
          <w:sz w:val="22"/>
          <w:szCs w:val="22"/>
          <w:shd w:val="clear" w:color="auto" w:fill="FFFFFF"/>
          <w:lang w:val="en-US"/>
        </w:rPr>
        <w:t xml:space="preserve"> (D</w:t>
      </w:r>
      <w:r w:rsidR="00DE00FB" w:rsidRPr="00A64236">
        <w:rPr>
          <w:rStyle w:val="Strong"/>
          <w:rFonts w:asciiTheme="minorHAnsi" w:hAnsiTheme="minorHAnsi" w:cstheme="minorHAnsi"/>
          <w:b w:val="0"/>
          <w:color w:val="010100"/>
          <w:sz w:val="22"/>
          <w:szCs w:val="22"/>
          <w:shd w:val="clear" w:color="auto" w:fill="FFFFFF"/>
          <w:lang w:val="en-US"/>
        </w:rPr>
        <w:t>QC).</w:t>
      </w:r>
      <w:r w:rsidR="00C3699E" w:rsidRPr="00A64236">
        <w:rPr>
          <w:rStyle w:val="Strong"/>
          <w:rFonts w:asciiTheme="minorHAnsi" w:hAnsiTheme="minorHAnsi" w:cstheme="minorHAnsi"/>
          <w:b w:val="0"/>
          <w:color w:val="010100"/>
          <w:sz w:val="22"/>
          <w:szCs w:val="22"/>
          <w:shd w:val="clear" w:color="auto" w:fill="FFFFFF"/>
          <w:lang w:val="en-US"/>
        </w:rPr>
        <w:t xml:space="preserve"> The aim of the exam is to test whether the student has the depth of knowledge required in the scientific area that he/she will conduct his/her doctoral studies. The exam is executed as follows:</w:t>
      </w:r>
    </w:p>
    <w:p w:rsidR="00C3699E" w:rsidRPr="00A64236" w:rsidRDefault="00C3699E" w:rsidP="00C657C4">
      <w:pPr>
        <w:pStyle w:val="Default"/>
        <w:rPr>
          <w:rFonts w:asciiTheme="minorHAnsi" w:hAnsiTheme="minorHAnsi" w:cstheme="minorHAnsi"/>
          <w:color w:val="auto"/>
          <w:sz w:val="22"/>
          <w:szCs w:val="22"/>
          <w:lang w:val="en-US"/>
        </w:rPr>
      </w:pPr>
    </w:p>
    <w:p w:rsidR="00C355A4" w:rsidRPr="00A64236" w:rsidRDefault="00C3699E" w:rsidP="00E41C2F">
      <w:pPr>
        <w:pStyle w:val="Default"/>
        <w:jc w:val="both"/>
        <w:rPr>
          <w:rFonts w:asciiTheme="minorHAnsi" w:hAnsiTheme="minorHAnsi" w:cstheme="minorHAnsi"/>
          <w:b/>
          <w:color w:val="auto"/>
          <w:sz w:val="22"/>
          <w:szCs w:val="22"/>
          <w:lang w:val="en-US"/>
        </w:rPr>
      </w:pPr>
      <w:r w:rsidRPr="00A64236">
        <w:rPr>
          <w:rFonts w:asciiTheme="minorHAnsi" w:hAnsiTheme="minorHAnsi" w:cstheme="minorHAnsi"/>
          <w:b/>
          <w:color w:val="auto"/>
          <w:sz w:val="22"/>
          <w:szCs w:val="22"/>
          <w:lang w:val="en-US"/>
        </w:rPr>
        <w:t>General Rules</w:t>
      </w:r>
    </w:p>
    <w:p w:rsidR="00C3699E" w:rsidRPr="00A64236" w:rsidRDefault="009A5431" w:rsidP="009A5431">
      <w:pPr>
        <w:pStyle w:val="Default"/>
        <w:numPr>
          <w:ilvl w:val="0"/>
          <w:numId w:val="13"/>
        </w:numPr>
        <w:jc w:val="both"/>
        <w:rPr>
          <w:rFonts w:asciiTheme="minorHAnsi" w:hAnsiTheme="minorHAnsi" w:cstheme="minorHAnsi"/>
          <w:b/>
          <w:color w:val="auto"/>
          <w:sz w:val="22"/>
          <w:szCs w:val="22"/>
          <w:lang w:val="en-US"/>
        </w:rPr>
      </w:pPr>
      <w:r w:rsidRPr="00A64236">
        <w:rPr>
          <w:rFonts w:asciiTheme="minorHAnsi" w:hAnsiTheme="minorHAnsi" w:cstheme="minorHAnsi"/>
          <w:color w:val="auto"/>
          <w:sz w:val="22"/>
          <w:szCs w:val="22"/>
          <w:lang w:val="en-US"/>
        </w:rPr>
        <w:t xml:space="preserve">The students </w:t>
      </w:r>
      <w:r w:rsidR="00D9547D" w:rsidRPr="00A64236">
        <w:rPr>
          <w:rFonts w:asciiTheme="minorHAnsi" w:hAnsiTheme="minorHAnsi" w:cstheme="minorHAnsi"/>
          <w:color w:val="auto"/>
          <w:sz w:val="22"/>
          <w:szCs w:val="22"/>
          <w:lang w:val="en-US"/>
        </w:rPr>
        <w:t xml:space="preserve">who are </w:t>
      </w:r>
      <w:r w:rsidRPr="00A64236">
        <w:rPr>
          <w:rFonts w:asciiTheme="minorHAnsi" w:hAnsiTheme="minorHAnsi" w:cstheme="minorHAnsi"/>
          <w:color w:val="auto"/>
          <w:sz w:val="22"/>
          <w:szCs w:val="22"/>
          <w:lang w:val="en-US"/>
        </w:rPr>
        <w:t xml:space="preserve">eligible to take the </w:t>
      </w:r>
      <w:r w:rsidR="00A64236" w:rsidRPr="00A64236">
        <w:rPr>
          <w:rFonts w:asciiTheme="minorHAnsi" w:hAnsiTheme="minorHAnsi" w:cstheme="minorHAnsi"/>
          <w:color w:val="auto"/>
          <w:sz w:val="22"/>
          <w:szCs w:val="22"/>
          <w:lang w:val="en-US"/>
        </w:rPr>
        <w:t>Ph.D.</w:t>
      </w:r>
      <w:r w:rsidRPr="00A64236">
        <w:rPr>
          <w:rFonts w:asciiTheme="minorHAnsi" w:hAnsiTheme="minorHAnsi" w:cstheme="minorHAnsi"/>
          <w:color w:val="auto"/>
          <w:sz w:val="22"/>
          <w:szCs w:val="22"/>
          <w:lang w:val="en-US"/>
        </w:rPr>
        <w:t xml:space="preserve"> qualifying exam</w:t>
      </w:r>
      <w:r w:rsidR="00D9547D" w:rsidRPr="00A64236">
        <w:rPr>
          <w:rFonts w:asciiTheme="minorHAnsi" w:hAnsiTheme="minorHAnsi" w:cstheme="minorHAnsi"/>
          <w:color w:val="auto"/>
          <w:sz w:val="22"/>
          <w:szCs w:val="22"/>
          <w:lang w:val="en-US"/>
        </w:rPr>
        <w:t>,</w:t>
      </w:r>
      <w:r w:rsidR="00DA0B6D" w:rsidRPr="00A64236">
        <w:rPr>
          <w:rFonts w:asciiTheme="minorHAnsi" w:hAnsiTheme="minorHAnsi" w:cstheme="minorHAnsi"/>
          <w:color w:val="auto"/>
          <w:sz w:val="22"/>
          <w:szCs w:val="22"/>
          <w:lang w:val="en-US"/>
        </w:rPr>
        <w:t xml:space="preserve"> should</w:t>
      </w:r>
      <w:r w:rsidRPr="00A64236">
        <w:rPr>
          <w:rFonts w:asciiTheme="minorHAnsi" w:hAnsiTheme="minorHAnsi" w:cstheme="minorHAnsi"/>
          <w:color w:val="auto"/>
          <w:sz w:val="22"/>
          <w:szCs w:val="22"/>
          <w:lang w:val="en-US"/>
        </w:rPr>
        <w:t xml:space="preserve"> register to</w:t>
      </w:r>
      <w:r w:rsidR="00DA0B6D" w:rsidRPr="00A64236">
        <w:rPr>
          <w:rFonts w:asciiTheme="minorHAnsi" w:hAnsiTheme="minorHAnsi" w:cstheme="minorHAnsi"/>
          <w:color w:val="auto"/>
          <w:sz w:val="22"/>
          <w:szCs w:val="22"/>
          <w:lang w:val="en-US"/>
        </w:rPr>
        <w:t xml:space="preserve"> the related course </w:t>
      </w:r>
      <w:r w:rsidR="00D9547D" w:rsidRPr="00A64236">
        <w:rPr>
          <w:rFonts w:asciiTheme="minorHAnsi" w:hAnsiTheme="minorHAnsi" w:cstheme="minorHAnsi"/>
          <w:color w:val="auto"/>
          <w:sz w:val="22"/>
          <w:szCs w:val="22"/>
          <w:lang w:val="en-US"/>
        </w:rPr>
        <w:t>at</w:t>
      </w:r>
      <w:r w:rsidRPr="00A64236">
        <w:rPr>
          <w:rFonts w:asciiTheme="minorHAnsi" w:hAnsiTheme="minorHAnsi" w:cstheme="minorHAnsi"/>
          <w:color w:val="auto"/>
          <w:sz w:val="22"/>
          <w:szCs w:val="22"/>
          <w:lang w:val="en-US"/>
        </w:rPr>
        <w:t xml:space="preserve"> the beginning of the semester</w:t>
      </w:r>
      <w:r w:rsidR="001D547C" w:rsidRPr="00A64236">
        <w:rPr>
          <w:rFonts w:asciiTheme="minorHAnsi" w:hAnsiTheme="minorHAnsi" w:cstheme="minorHAnsi"/>
          <w:color w:val="auto"/>
          <w:sz w:val="22"/>
          <w:szCs w:val="22"/>
          <w:lang w:val="en-US"/>
        </w:rPr>
        <w:t xml:space="preserve"> during registration</w:t>
      </w:r>
      <w:r w:rsidR="00DA0B6D" w:rsidRPr="00A64236">
        <w:rPr>
          <w:rFonts w:asciiTheme="minorHAnsi" w:hAnsiTheme="minorHAnsi" w:cstheme="minorHAnsi"/>
          <w:color w:val="auto"/>
          <w:sz w:val="22"/>
          <w:szCs w:val="22"/>
          <w:lang w:val="en-US"/>
        </w:rPr>
        <w:t xml:space="preserve">, and also </w:t>
      </w:r>
      <w:r w:rsidR="00A64236" w:rsidRPr="00A64236">
        <w:rPr>
          <w:rFonts w:asciiTheme="minorHAnsi" w:hAnsiTheme="minorHAnsi" w:cstheme="minorHAnsi"/>
          <w:color w:val="auto"/>
          <w:sz w:val="22"/>
          <w:szCs w:val="22"/>
          <w:lang w:val="en-US"/>
        </w:rPr>
        <w:t>apply to</w:t>
      </w:r>
      <w:r w:rsidR="00DA0B6D" w:rsidRPr="00A64236">
        <w:rPr>
          <w:rFonts w:asciiTheme="minorHAnsi" w:hAnsiTheme="minorHAnsi" w:cstheme="minorHAnsi"/>
          <w:color w:val="auto"/>
          <w:sz w:val="22"/>
          <w:szCs w:val="22"/>
          <w:lang w:val="en-US"/>
        </w:rPr>
        <w:t xml:space="preserve"> the </w:t>
      </w:r>
      <w:r w:rsidR="001D547C" w:rsidRPr="00A64236">
        <w:rPr>
          <w:rFonts w:asciiTheme="minorHAnsi" w:hAnsiTheme="minorHAnsi" w:cstheme="minorHAnsi"/>
          <w:color w:val="auto"/>
          <w:sz w:val="22"/>
          <w:szCs w:val="22"/>
          <w:lang w:val="en-US"/>
        </w:rPr>
        <w:t xml:space="preserve">Head of the Institute </w:t>
      </w:r>
      <w:r w:rsidR="001D547C" w:rsidRPr="00A64236">
        <w:rPr>
          <w:rFonts w:asciiTheme="minorHAnsi" w:hAnsiTheme="minorHAnsi" w:cstheme="minorHAnsi"/>
          <w:color w:val="010100"/>
          <w:sz w:val="22"/>
          <w:szCs w:val="22"/>
          <w:shd w:val="clear" w:color="auto" w:fill="FFFFFF"/>
          <w:lang w:val="en-US"/>
        </w:rPr>
        <w:t>Major Science Department (EABD)</w:t>
      </w:r>
      <w:r w:rsidR="00DA0B6D" w:rsidRPr="00A64236">
        <w:rPr>
          <w:rFonts w:asciiTheme="minorHAnsi" w:hAnsiTheme="minorHAnsi" w:cstheme="minorHAnsi"/>
          <w:color w:val="010100"/>
          <w:sz w:val="22"/>
          <w:szCs w:val="22"/>
          <w:shd w:val="clear" w:color="auto" w:fill="FFFFFF"/>
          <w:lang w:val="en-US"/>
        </w:rPr>
        <w:t xml:space="preserve"> in writing. EABD </w:t>
      </w:r>
      <w:r w:rsidR="001D547C" w:rsidRPr="00A64236">
        <w:rPr>
          <w:rFonts w:asciiTheme="minorHAnsi" w:hAnsiTheme="minorHAnsi" w:cstheme="minorHAnsi"/>
          <w:color w:val="010100"/>
          <w:sz w:val="22"/>
          <w:szCs w:val="22"/>
          <w:shd w:val="clear" w:color="auto" w:fill="FFFFFF"/>
          <w:lang w:val="en-US"/>
        </w:rPr>
        <w:t>presents the list of students who will take the exam to the Institute (</w:t>
      </w:r>
      <w:r w:rsidR="001D547C" w:rsidRPr="00A64236">
        <w:rPr>
          <w:rFonts w:asciiTheme="minorHAnsi" w:hAnsiTheme="minorHAnsi" w:cstheme="minorHAnsi"/>
          <w:color w:val="FF0000"/>
          <w:sz w:val="22"/>
          <w:szCs w:val="22"/>
          <w:shd w:val="clear" w:color="auto" w:fill="FFFFFF"/>
          <w:lang w:val="en-US"/>
        </w:rPr>
        <w:t>FORM_</w:t>
      </w:r>
      <w:r w:rsidR="00941419" w:rsidRPr="00A64236">
        <w:rPr>
          <w:rFonts w:asciiTheme="minorHAnsi" w:hAnsiTheme="minorHAnsi" w:cstheme="minorHAnsi"/>
          <w:color w:val="FF0000"/>
          <w:sz w:val="22"/>
          <w:szCs w:val="22"/>
          <w:shd w:val="clear" w:color="auto" w:fill="FFFFFF"/>
          <w:lang w:val="en-US"/>
        </w:rPr>
        <w:t>9</w:t>
      </w:r>
      <w:r w:rsidR="001D547C" w:rsidRPr="00A64236">
        <w:rPr>
          <w:rFonts w:asciiTheme="minorHAnsi" w:hAnsiTheme="minorHAnsi" w:cstheme="minorHAnsi"/>
          <w:color w:val="010100"/>
          <w:sz w:val="22"/>
          <w:szCs w:val="22"/>
          <w:shd w:val="clear" w:color="auto" w:fill="FFFFFF"/>
          <w:lang w:val="en-US"/>
        </w:rPr>
        <w:t>).</w:t>
      </w:r>
    </w:p>
    <w:p w:rsidR="00234401" w:rsidRPr="00A64236" w:rsidRDefault="00234401" w:rsidP="00234401">
      <w:pPr>
        <w:pStyle w:val="Default"/>
        <w:ind w:left="720"/>
        <w:jc w:val="both"/>
        <w:rPr>
          <w:rFonts w:asciiTheme="minorHAnsi" w:hAnsiTheme="minorHAnsi" w:cstheme="minorHAnsi"/>
          <w:b/>
          <w:color w:val="auto"/>
          <w:sz w:val="22"/>
          <w:szCs w:val="22"/>
          <w:lang w:val="en-US"/>
        </w:rPr>
      </w:pPr>
    </w:p>
    <w:p w:rsidR="001D547C" w:rsidRPr="00A64236" w:rsidRDefault="001D547C" w:rsidP="001D547C">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The head of EABD invites the </w:t>
      </w:r>
      <w:r w:rsidR="00941419" w:rsidRPr="00A64236">
        <w:rPr>
          <w:rFonts w:asciiTheme="minorHAnsi" w:hAnsiTheme="minorHAnsi" w:cstheme="minorHAnsi"/>
          <w:color w:val="auto"/>
          <w:sz w:val="22"/>
          <w:szCs w:val="22"/>
          <w:lang w:val="en-US"/>
        </w:rPr>
        <w:t>DQC</w:t>
      </w:r>
      <w:r w:rsidRPr="00A64236">
        <w:rPr>
          <w:rFonts w:asciiTheme="minorHAnsi" w:hAnsiTheme="minorHAnsi" w:cstheme="minorHAnsi"/>
          <w:color w:val="auto"/>
          <w:sz w:val="22"/>
          <w:szCs w:val="22"/>
          <w:lang w:val="en-US"/>
        </w:rPr>
        <w:t xml:space="preserve"> to a meeting during the week following the registration period. If the DQC has completed its term of office, the new members proposed by the EABD Academic Council are presented to the approval of the FBEYK during the registration period.</w:t>
      </w:r>
    </w:p>
    <w:p w:rsidR="00234401" w:rsidRPr="00A64236" w:rsidRDefault="00234401" w:rsidP="00234401">
      <w:pPr>
        <w:pStyle w:val="Default"/>
        <w:jc w:val="both"/>
        <w:rPr>
          <w:rFonts w:asciiTheme="minorHAnsi" w:hAnsiTheme="minorHAnsi" w:cstheme="minorHAnsi"/>
          <w:color w:val="auto"/>
          <w:sz w:val="22"/>
          <w:szCs w:val="22"/>
          <w:lang w:val="en-US"/>
        </w:rPr>
      </w:pPr>
    </w:p>
    <w:p w:rsidR="001D547C" w:rsidRPr="00A64236" w:rsidRDefault="001D547C" w:rsidP="001D547C">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The head of the Doctorate Qualification Committee is the head of the relevant department if he is a member of the committee. If the head of the Department is not in the committee, the committee members elect a president from among themselves. </w:t>
      </w:r>
    </w:p>
    <w:p w:rsidR="00234401" w:rsidRPr="00A64236" w:rsidRDefault="00234401" w:rsidP="00234401">
      <w:pPr>
        <w:pStyle w:val="Default"/>
        <w:jc w:val="both"/>
        <w:rPr>
          <w:rFonts w:asciiTheme="minorHAnsi" w:hAnsiTheme="minorHAnsi" w:cstheme="minorHAnsi"/>
          <w:color w:val="auto"/>
          <w:sz w:val="22"/>
          <w:szCs w:val="22"/>
          <w:lang w:val="en-US"/>
        </w:rPr>
      </w:pPr>
    </w:p>
    <w:p w:rsidR="00EB7D4F" w:rsidRPr="00A64236" w:rsidRDefault="00EB7D4F" w:rsidP="00EB7D4F">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Qualification exams consist of </w:t>
      </w:r>
      <w:r w:rsidR="004F3511">
        <w:rPr>
          <w:rFonts w:asciiTheme="minorHAnsi" w:hAnsiTheme="minorHAnsi" w:cstheme="minorHAnsi"/>
          <w:color w:val="auto"/>
          <w:sz w:val="22"/>
          <w:szCs w:val="22"/>
          <w:lang w:val="en-US"/>
        </w:rPr>
        <w:t>two</w:t>
      </w:r>
      <w:r w:rsidRPr="00A64236">
        <w:rPr>
          <w:rFonts w:asciiTheme="minorHAnsi" w:hAnsiTheme="minorHAnsi" w:cstheme="minorHAnsi"/>
          <w:color w:val="auto"/>
          <w:sz w:val="22"/>
          <w:szCs w:val="22"/>
          <w:lang w:val="en-US"/>
        </w:rPr>
        <w:t xml:space="preserve"> parts; WRITTEN </w:t>
      </w:r>
      <w:r w:rsidR="004F3511">
        <w:rPr>
          <w:rFonts w:asciiTheme="minorHAnsi" w:hAnsiTheme="minorHAnsi" w:cstheme="minorHAnsi"/>
          <w:color w:val="auto"/>
          <w:sz w:val="22"/>
          <w:szCs w:val="22"/>
          <w:lang w:val="en-US"/>
        </w:rPr>
        <w:t xml:space="preserve">(consisting of two stages) </w:t>
      </w:r>
      <w:r w:rsidRPr="00A64236">
        <w:rPr>
          <w:rFonts w:asciiTheme="minorHAnsi" w:hAnsiTheme="minorHAnsi" w:cstheme="minorHAnsi"/>
          <w:color w:val="auto"/>
          <w:sz w:val="22"/>
          <w:szCs w:val="22"/>
          <w:lang w:val="en-US"/>
        </w:rPr>
        <w:t xml:space="preserve">and ORAL. These examinations are given on the dates determined by the </w:t>
      </w:r>
      <w:r w:rsidRPr="00A64236">
        <w:rPr>
          <w:rStyle w:val="Strong"/>
          <w:rFonts w:asciiTheme="minorHAnsi" w:hAnsiTheme="minorHAnsi" w:cstheme="minorHAnsi"/>
          <w:b w:val="0"/>
          <w:color w:val="010100"/>
          <w:sz w:val="22"/>
          <w:szCs w:val="22"/>
          <w:shd w:val="clear" w:color="auto" w:fill="FFFFFF"/>
          <w:lang w:val="en-US"/>
        </w:rPr>
        <w:t>Regulation on Atilim University Graduate Programs</w:t>
      </w:r>
      <w:r w:rsidRPr="00A64236">
        <w:rPr>
          <w:rFonts w:asciiTheme="minorHAnsi" w:hAnsiTheme="minorHAnsi" w:cstheme="minorHAnsi"/>
          <w:color w:val="auto"/>
          <w:sz w:val="22"/>
          <w:szCs w:val="22"/>
          <w:lang w:val="en-US"/>
        </w:rPr>
        <w:t>. The date</w:t>
      </w:r>
      <w:r w:rsidR="004F3511">
        <w:rPr>
          <w:rFonts w:asciiTheme="minorHAnsi" w:hAnsiTheme="minorHAnsi" w:cstheme="minorHAnsi"/>
          <w:color w:val="auto"/>
          <w:sz w:val="22"/>
          <w:szCs w:val="22"/>
          <w:lang w:val="en-US"/>
        </w:rPr>
        <w:t>s</w:t>
      </w:r>
      <w:r w:rsidRPr="00A64236">
        <w:rPr>
          <w:rFonts w:asciiTheme="minorHAnsi" w:hAnsiTheme="minorHAnsi" w:cstheme="minorHAnsi"/>
          <w:color w:val="auto"/>
          <w:sz w:val="22"/>
          <w:szCs w:val="22"/>
          <w:lang w:val="en-US"/>
        </w:rPr>
        <w:t xml:space="preserve"> of the written exam</w:t>
      </w:r>
      <w:r w:rsidR="004F3511">
        <w:rPr>
          <w:rFonts w:asciiTheme="minorHAnsi" w:hAnsiTheme="minorHAnsi" w:cstheme="minorHAnsi"/>
          <w:color w:val="auto"/>
          <w:sz w:val="22"/>
          <w:szCs w:val="22"/>
          <w:lang w:val="en-US"/>
        </w:rPr>
        <w:t>s</w:t>
      </w:r>
      <w:r w:rsidRPr="00A64236">
        <w:rPr>
          <w:rFonts w:asciiTheme="minorHAnsi" w:hAnsiTheme="minorHAnsi" w:cstheme="minorHAnsi"/>
          <w:color w:val="auto"/>
          <w:sz w:val="22"/>
          <w:szCs w:val="22"/>
          <w:lang w:val="en-US"/>
        </w:rPr>
        <w:t xml:space="preserve"> will be notified to students at least one month before the date</w:t>
      </w:r>
      <w:r w:rsidR="004F3511">
        <w:rPr>
          <w:rFonts w:asciiTheme="minorHAnsi" w:hAnsiTheme="minorHAnsi" w:cstheme="minorHAnsi"/>
          <w:color w:val="auto"/>
          <w:sz w:val="22"/>
          <w:szCs w:val="22"/>
          <w:lang w:val="en-US"/>
        </w:rPr>
        <w:t>s</w:t>
      </w:r>
      <w:r w:rsidRPr="00A64236">
        <w:rPr>
          <w:rFonts w:asciiTheme="minorHAnsi" w:hAnsiTheme="minorHAnsi" w:cstheme="minorHAnsi"/>
          <w:color w:val="auto"/>
          <w:sz w:val="22"/>
          <w:szCs w:val="22"/>
          <w:lang w:val="en-US"/>
        </w:rPr>
        <w:t xml:space="preserve"> determined by the examination committee. Candidates who are successful in the </w:t>
      </w:r>
      <w:r w:rsidR="004F3511">
        <w:rPr>
          <w:rFonts w:asciiTheme="minorHAnsi" w:hAnsiTheme="minorHAnsi" w:cstheme="minorHAnsi"/>
          <w:color w:val="auto"/>
          <w:sz w:val="22"/>
          <w:szCs w:val="22"/>
          <w:lang w:val="en-US"/>
        </w:rPr>
        <w:t>first stage of the</w:t>
      </w:r>
      <w:r w:rsidR="004F3511" w:rsidRPr="004F3511">
        <w:rPr>
          <w:rFonts w:asciiTheme="minorHAnsi" w:hAnsiTheme="minorHAnsi" w:cstheme="minorHAnsi"/>
          <w:color w:val="auto"/>
          <w:sz w:val="22"/>
          <w:szCs w:val="22"/>
          <w:lang w:val="en-US"/>
        </w:rPr>
        <w:t xml:space="preserve"> </w:t>
      </w:r>
      <w:r w:rsidR="004F3511" w:rsidRPr="00A64236">
        <w:rPr>
          <w:rFonts w:asciiTheme="minorHAnsi" w:hAnsiTheme="minorHAnsi" w:cstheme="minorHAnsi"/>
          <w:color w:val="auto"/>
          <w:sz w:val="22"/>
          <w:szCs w:val="22"/>
          <w:lang w:val="en-US"/>
        </w:rPr>
        <w:t>written</w:t>
      </w:r>
      <w:r w:rsidR="004F3511">
        <w:rPr>
          <w:rFonts w:asciiTheme="minorHAnsi" w:hAnsiTheme="minorHAnsi" w:cstheme="minorHAnsi"/>
          <w:color w:val="auto"/>
          <w:sz w:val="22"/>
          <w:szCs w:val="22"/>
          <w:lang w:val="en-US"/>
        </w:rPr>
        <w:t xml:space="preserve"> </w:t>
      </w:r>
      <w:r w:rsidRPr="00A64236">
        <w:rPr>
          <w:rFonts w:asciiTheme="minorHAnsi" w:hAnsiTheme="minorHAnsi" w:cstheme="minorHAnsi"/>
          <w:color w:val="auto"/>
          <w:sz w:val="22"/>
          <w:szCs w:val="22"/>
          <w:lang w:val="en-US"/>
        </w:rPr>
        <w:t xml:space="preserve">exam are eligible to </w:t>
      </w:r>
      <w:r w:rsidR="00063ABB">
        <w:rPr>
          <w:rFonts w:asciiTheme="minorHAnsi" w:hAnsiTheme="minorHAnsi" w:cstheme="minorHAnsi"/>
          <w:color w:val="auto"/>
          <w:sz w:val="22"/>
          <w:szCs w:val="22"/>
          <w:lang w:val="en-US"/>
        </w:rPr>
        <w:t>enter</w:t>
      </w:r>
      <w:r w:rsidRPr="00A64236">
        <w:rPr>
          <w:rFonts w:asciiTheme="minorHAnsi" w:hAnsiTheme="minorHAnsi" w:cstheme="minorHAnsi"/>
          <w:color w:val="auto"/>
          <w:sz w:val="22"/>
          <w:szCs w:val="22"/>
          <w:lang w:val="en-US"/>
        </w:rPr>
        <w:t xml:space="preserve"> the </w:t>
      </w:r>
      <w:r w:rsidR="004F3511">
        <w:rPr>
          <w:rFonts w:asciiTheme="minorHAnsi" w:hAnsiTheme="minorHAnsi" w:cstheme="minorHAnsi"/>
          <w:color w:val="auto"/>
          <w:sz w:val="22"/>
          <w:szCs w:val="22"/>
          <w:lang w:val="en-US"/>
        </w:rPr>
        <w:t xml:space="preserve">second </w:t>
      </w:r>
      <w:r w:rsidR="00063ABB">
        <w:rPr>
          <w:rFonts w:asciiTheme="minorHAnsi" w:hAnsiTheme="minorHAnsi" w:cstheme="minorHAnsi"/>
          <w:color w:val="auto"/>
          <w:sz w:val="22"/>
          <w:szCs w:val="22"/>
          <w:lang w:val="en-US"/>
        </w:rPr>
        <w:t xml:space="preserve">stage of the </w:t>
      </w:r>
      <w:r w:rsidR="004F3511">
        <w:rPr>
          <w:rFonts w:asciiTheme="minorHAnsi" w:hAnsiTheme="minorHAnsi" w:cstheme="minorHAnsi"/>
          <w:color w:val="auto"/>
          <w:sz w:val="22"/>
          <w:szCs w:val="22"/>
          <w:lang w:val="en-US"/>
        </w:rPr>
        <w:t xml:space="preserve">written exam. </w:t>
      </w:r>
      <w:r w:rsidR="00063ABB">
        <w:rPr>
          <w:rFonts w:asciiTheme="minorHAnsi" w:hAnsiTheme="minorHAnsi" w:cstheme="minorHAnsi"/>
          <w:color w:val="auto"/>
          <w:sz w:val="22"/>
          <w:szCs w:val="22"/>
          <w:lang w:val="en-US"/>
        </w:rPr>
        <w:t xml:space="preserve">Candidates who are successful in the </w:t>
      </w:r>
      <w:r w:rsidR="00063ABB" w:rsidRPr="00A64236">
        <w:rPr>
          <w:rFonts w:asciiTheme="minorHAnsi" w:hAnsiTheme="minorHAnsi" w:cstheme="minorHAnsi"/>
          <w:color w:val="auto"/>
          <w:sz w:val="22"/>
          <w:szCs w:val="22"/>
          <w:lang w:val="en-US"/>
        </w:rPr>
        <w:t xml:space="preserve">WRITTEN </w:t>
      </w:r>
      <w:r w:rsidR="00063ABB">
        <w:rPr>
          <w:rFonts w:asciiTheme="minorHAnsi" w:hAnsiTheme="minorHAnsi" w:cstheme="minorHAnsi"/>
          <w:color w:val="auto"/>
          <w:sz w:val="22"/>
          <w:szCs w:val="22"/>
          <w:lang w:val="en-US"/>
        </w:rPr>
        <w:t xml:space="preserve">examination are eligible to take the </w:t>
      </w:r>
      <w:r w:rsidR="00063ABB" w:rsidRPr="00A64236">
        <w:rPr>
          <w:rFonts w:asciiTheme="minorHAnsi" w:hAnsiTheme="minorHAnsi" w:cstheme="minorHAnsi"/>
          <w:color w:val="auto"/>
          <w:sz w:val="22"/>
          <w:szCs w:val="22"/>
          <w:lang w:val="en-US"/>
        </w:rPr>
        <w:t xml:space="preserve">ORAL </w:t>
      </w:r>
      <w:r w:rsidRPr="00A64236">
        <w:rPr>
          <w:rFonts w:asciiTheme="minorHAnsi" w:hAnsiTheme="minorHAnsi" w:cstheme="minorHAnsi"/>
          <w:color w:val="auto"/>
          <w:sz w:val="22"/>
          <w:szCs w:val="22"/>
          <w:lang w:val="en-US"/>
        </w:rPr>
        <w:t>examination.</w:t>
      </w:r>
    </w:p>
    <w:p w:rsidR="00234401" w:rsidRPr="00A64236" w:rsidRDefault="00234401" w:rsidP="00234401">
      <w:pPr>
        <w:pStyle w:val="Default"/>
        <w:jc w:val="both"/>
        <w:rPr>
          <w:rFonts w:asciiTheme="minorHAnsi" w:hAnsiTheme="minorHAnsi" w:cstheme="minorHAnsi"/>
          <w:color w:val="auto"/>
          <w:sz w:val="22"/>
          <w:szCs w:val="22"/>
          <w:lang w:val="en-US"/>
        </w:rPr>
      </w:pPr>
    </w:p>
    <w:p w:rsidR="009C570D" w:rsidRPr="00A64236" w:rsidRDefault="009C570D" w:rsidP="00E57351">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DQC establishes examination juries of</w:t>
      </w:r>
      <w:r w:rsidR="00E57351" w:rsidRPr="00A64236">
        <w:rPr>
          <w:rFonts w:asciiTheme="minorHAnsi" w:hAnsiTheme="minorHAnsi" w:cstheme="minorHAnsi"/>
          <w:color w:val="auto"/>
          <w:sz w:val="22"/>
          <w:szCs w:val="22"/>
          <w:lang w:val="en-US"/>
        </w:rPr>
        <w:t xml:space="preserve"> five </w:t>
      </w:r>
      <w:r w:rsidR="00A64236" w:rsidRPr="00A64236">
        <w:rPr>
          <w:rFonts w:asciiTheme="minorHAnsi" w:hAnsiTheme="minorHAnsi" w:cstheme="minorHAnsi"/>
          <w:color w:val="auto"/>
          <w:sz w:val="22"/>
          <w:szCs w:val="22"/>
          <w:lang w:val="en-US"/>
        </w:rPr>
        <w:t>permanent</w:t>
      </w:r>
      <w:r w:rsidR="00E57351" w:rsidRPr="00A64236">
        <w:rPr>
          <w:rFonts w:asciiTheme="minorHAnsi" w:hAnsiTheme="minorHAnsi" w:cstheme="minorHAnsi"/>
          <w:color w:val="auto"/>
          <w:sz w:val="22"/>
          <w:szCs w:val="22"/>
          <w:lang w:val="en-US"/>
        </w:rPr>
        <w:t xml:space="preserve"> members</w:t>
      </w:r>
      <w:r w:rsidR="00234401" w:rsidRPr="00A64236">
        <w:rPr>
          <w:rFonts w:asciiTheme="minorHAnsi" w:hAnsiTheme="minorHAnsi" w:cstheme="minorHAnsi"/>
          <w:color w:val="auto"/>
          <w:sz w:val="22"/>
          <w:szCs w:val="22"/>
          <w:lang w:val="en-US"/>
        </w:rPr>
        <w:t xml:space="preserve"> </w:t>
      </w:r>
      <w:r w:rsidR="00E57351" w:rsidRPr="00A64236">
        <w:rPr>
          <w:rFonts w:asciiTheme="minorHAnsi" w:hAnsiTheme="minorHAnsi" w:cstheme="minorHAnsi"/>
          <w:color w:val="auto"/>
          <w:sz w:val="22"/>
          <w:szCs w:val="22"/>
          <w:lang w:val="en-US"/>
        </w:rPr>
        <w:t>including the</w:t>
      </w:r>
      <w:r w:rsidRPr="00A64236">
        <w:rPr>
          <w:rFonts w:asciiTheme="minorHAnsi" w:hAnsiTheme="minorHAnsi" w:cstheme="minorHAnsi"/>
          <w:color w:val="auto"/>
          <w:sz w:val="22"/>
          <w:szCs w:val="22"/>
          <w:lang w:val="en-US"/>
        </w:rPr>
        <w:t xml:space="preserve"> thesis supervisor, </w:t>
      </w:r>
      <w:r w:rsidR="00E57351" w:rsidRPr="00A64236">
        <w:rPr>
          <w:rFonts w:asciiTheme="minorHAnsi" w:hAnsiTheme="minorHAnsi" w:cstheme="minorHAnsi"/>
          <w:color w:val="auto"/>
          <w:sz w:val="22"/>
          <w:szCs w:val="22"/>
          <w:lang w:val="en-US"/>
        </w:rPr>
        <w:t xml:space="preserve">and </w:t>
      </w:r>
      <w:r w:rsidRPr="00A64236">
        <w:rPr>
          <w:rFonts w:asciiTheme="minorHAnsi" w:hAnsiTheme="minorHAnsi" w:cstheme="minorHAnsi"/>
          <w:color w:val="auto"/>
          <w:sz w:val="22"/>
          <w:szCs w:val="22"/>
          <w:lang w:val="en-US"/>
        </w:rPr>
        <w:t xml:space="preserve">at least two </w:t>
      </w:r>
      <w:r w:rsidR="00E57351" w:rsidRPr="00A64236">
        <w:rPr>
          <w:rFonts w:asciiTheme="minorHAnsi" w:hAnsiTheme="minorHAnsi" w:cstheme="minorHAnsi"/>
          <w:color w:val="auto"/>
          <w:sz w:val="22"/>
          <w:szCs w:val="22"/>
          <w:lang w:val="en-US"/>
        </w:rPr>
        <w:t>members</w:t>
      </w:r>
      <w:r w:rsidRPr="00A64236">
        <w:rPr>
          <w:rFonts w:asciiTheme="minorHAnsi" w:hAnsiTheme="minorHAnsi" w:cstheme="minorHAnsi"/>
          <w:color w:val="auto"/>
          <w:sz w:val="22"/>
          <w:szCs w:val="22"/>
          <w:lang w:val="en-US"/>
        </w:rPr>
        <w:t xml:space="preserve"> from outside the institution,</w:t>
      </w:r>
      <w:r w:rsidR="00E57351" w:rsidRPr="00A64236">
        <w:rPr>
          <w:rFonts w:asciiTheme="minorHAnsi" w:hAnsiTheme="minorHAnsi" w:cstheme="minorHAnsi"/>
          <w:color w:val="auto"/>
          <w:sz w:val="22"/>
          <w:szCs w:val="22"/>
          <w:lang w:val="en-US"/>
        </w:rPr>
        <w:t xml:space="preserve"> and two substitute members consisting of </w:t>
      </w:r>
      <w:r w:rsidRPr="00A64236">
        <w:rPr>
          <w:rFonts w:asciiTheme="minorHAnsi" w:hAnsiTheme="minorHAnsi" w:cstheme="minorHAnsi"/>
          <w:color w:val="auto"/>
          <w:sz w:val="22"/>
          <w:szCs w:val="22"/>
          <w:lang w:val="en-US"/>
        </w:rPr>
        <w:t>one</w:t>
      </w:r>
      <w:r w:rsidR="00E57351" w:rsidRPr="00A64236">
        <w:rPr>
          <w:rFonts w:asciiTheme="minorHAnsi" w:hAnsiTheme="minorHAnsi" w:cstheme="minorHAnsi"/>
          <w:color w:val="auto"/>
          <w:sz w:val="22"/>
          <w:szCs w:val="22"/>
          <w:lang w:val="en-US"/>
        </w:rPr>
        <w:t xml:space="preserve"> member</w:t>
      </w:r>
      <w:r w:rsidRPr="00A64236">
        <w:rPr>
          <w:rFonts w:asciiTheme="minorHAnsi" w:hAnsiTheme="minorHAnsi" w:cstheme="minorHAnsi"/>
          <w:color w:val="auto"/>
          <w:sz w:val="22"/>
          <w:szCs w:val="22"/>
          <w:lang w:val="en-US"/>
        </w:rPr>
        <w:t xml:space="preserve"> from the institution and one from the outside. </w:t>
      </w:r>
      <w:r w:rsidR="00E57351" w:rsidRPr="00A64236">
        <w:rPr>
          <w:rFonts w:asciiTheme="minorHAnsi" w:hAnsiTheme="minorHAnsi" w:cstheme="minorHAnsi"/>
          <w:color w:val="auto"/>
          <w:sz w:val="22"/>
          <w:szCs w:val="22"/>
          <w:lang w:val="en-US"/>
        </w:rPr>
        <w:t>The committee presents the established examination committee to</w:t>
      </w:r>
      <w:r w:rsidR="00F5087E" w:rsidRPr="00A64236">
        <w:rPr>
          <w:rFonts w:asciiTheme="minorHAnsi" w:hAnsiTheme="minorHAnsi" w:cstheme="minorHAnsi"/>
          <w:color w:val="auto"/>
          <w:sz w:val="22"/>
          <w:szCs w:val="22"/>
          <w:lang w:val="en-US"/>
        </w:rPr>
        <w:t xml:space="preserve"> SE EABD. SE EABD sends the list of jury members to FBE, to the jury members (with official invitation letters), and the students</w:t>
      </w:r>
      <w:r w:rsidR="00941419" w:rsidRPr="00A64236">
        <w:rPr>
          <w:rFonts w:asciiTheme="minorHAnsi" w:hAnsiTheme="minorHAnsi" w:cstheme="minorHAnsi"/>
          <w:color w:val="auto"/>
          <w:sz w:val="22"/>
          <w:szCs w:val="22"/>
          <w:lang w:val="en-US"/>
        </w:rPr>
        <w:t xml:space="preserve"> (</w:t>
      </w:r>
      <w:r w:rsidR="00941419" w:rsidRPr="00A64236">
        <w:rPr>
          <w:rFonts w:asciiTheme="minorHAnsi" w:hAnsiTheme="minorHAnsi" w:cstheme="minorHAnsi"/>
          <w:color w:val="FF0000"/>
          <w:sz w:val="22"/>
          <w:szCs w:val="22"/>
          <w:lang w:val="en-US"/>
        </w:rPr>
        <w:t>FORM_10a</w:t>
      </w:r>
      <w:r w:rsidRPr="00A64236">
        <w:rPr>
          <w:rFonts w:asciiTheme="minorHAnsi" w:hAnsiTheme="minorHAnsi" w:cstheme="minorHAnsi"/>
          <w:color w:val="FF0000"/>
          <w:sz w:val="22"/>
          <w:szCs w:val="22"/>
          <w:lang w:val="en-US"/>
        </w:rPr>
        <w:t>, 10</w:t>
      </w:r>
      <w:r w:rsidR="00941419" w:rsidRPr="00A64236">
        <w:rPr>
          <w:rFonts w:asciiTheme="minorHAnsi" w:hAnsiTheme="minorHAnsi" w:cstheme="minorHAnsi"/>
          <w:color w:val="FF0000"/>
          <w:sz w:val="22"/>
          <w:szCs w:val="22"/>
          <w:lang w:val="en-US"/>
        </w:rPr>
        <w:t>b, 10c</w:t>
      </w:r>
      <w:r w:rsidRPr="00A64236">
        <w:rPr>
          <w:rFonts w:asciiTheme="minorHAnsi" w:hAnsiTheme="minorHAnsi" w:cstheme="minorHAnsi"/>
          <w:color w:val="auto"/>
          <w:sz w:val="22"/>
          <w:szCs w:val="22"/>
          <w:lang w:val="en-US"/>
        </w:rPr>
        <w:t>).</w:t>
      </w:r>
    </w:p>
    <w:p w:rsidR="00234401" w:rsidRPr="00A64236" w:rsidRDefault="00234401" w:rsidP="00234401">
      <w:pPr>
        <w:pStyle w:val="Default"/>
        <w:jc w:val="both"/>
        <w:rPr>
          <w:rFonts w:asciiTheme="minorHAnsi" w:hAnsiTheme="minorHAnsi" w:cstheme="minorHAnsi"/>
          <w:color w:val="auto"/>
          <w:sz w:val="22"/>
          <w:szCs w:val="22"/>
          <w:lang w:val="en-US"/>
        </w:rPr>
      </w:pPr>
    </w:p>
    <w:p w:rsidR="009640DD" w:rsidRPr="00A64236" w:rsidRDefault="009640DD" w:rsidP="009640DD">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The EABD conducts a meeting with the written exam jury within one week from the appointment date. The jury chooses a chairman at the first meeting. The jury examines the students' files and </w:t>
      </w:r>
      <w:r w:rsidR="00234401" w:rsidRPr="00A64236">
        <w:rPr>
          <w:rFonts w:asciiTheme="minorHAnsi" w:hAnsiTheme="minorHAnsi" w:cstheme="minorHAnsi"/>
          <w:color w:val="auto"/>
          <w:sz w:val="22"/>
          <w:szCs w:val="22"/>
          <w:lang w:val="en-US"/>
        </w:rPr>
        <w:t>determines</w:t>
      </w:r>
      <w:r w:rsidRPr="00A64236">
        <w:rPr>
          <w:rFonts w:asciiTheme="minorHAnsi" w:hAnsiTheme="minorHAnsi" w:cstheme="minorHAnsi"/>
          <w:color w:val="auto"/>
          <w:sz w:val="22"/>
          <w:szCs w:val="22"/>
          <w:lang w:val="en-US"/>
        </w:rPr>
        <w:t xml:space="preserve"> the faculty members who will prepare and evaluate the exam content and questions. The head of the jury informs the relevant faculty members, and the assignment is made by the EABD.</w:t>
      </w:r>
    </w:p>
    <w:p w:rsidR="00234401" w:rsidRPr="00A64236" w:rsidRDefault="00234401" w:rsidP="00234401">
      <w:pPr>
        <w:pStyle w:val="Default"/>
        <w:jc w:val="both"/>
        <w:rPr>
          <w:rFonts w:asciiTheme="minorHAnsi" w:hAnsiTheme="minorHAnsi" w:cstheme="minorHAnsi"/>
          <w:color w:val="auto"/>
          <w:sz w:val="22"/>
          <w:szCs w:val="22"/>
          <w:lang w:val="en-US"/>
        </w:rPr>
      </w:pPr>
    </w:p>
    <w:p w:rsidR="005F6407" w:rsidRPr="00A64236" w:rsidRDefault="00FA26E2" w:rsidP="00E41C2F">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The qualification examination committee chair informs the student(s) who will take the qualification exam within one week from the date of the first meeting of the jury about the exam content and the examination method.</w:t>
      </w:r>
    </w:p>
    <w:p w:rsidR="00234401" w:rsidRPr="00A64236" w:rsidRDefault="00234401" w:rsidP="00234401">
      <w:pPr>
        <w:pStyle w:val="ListParagraph"/>
        <w:rPr>
          <w:rFonts w:asciiTheme="minorHAnsi" w:hAnsiTheme="minorHAnsi" w:cstheme="minorHAnsi"/>
          <w:lang w:val="en-US"/>
        </w:rPr>
      </w:pPr>
    </w:p>
    <w:p w:rsidR="00234401" w:rsidRPr="00A64236" w:rsidRDefault="00234401" w:rsidP="00234401">
      <w:pPr>
        <w:pStyle w:val="Default"/>
        <w:jc w:val="both"/>
        <w:rPr>
          <w:rFonts w:asciiTheme="minorHAnsi" w:hAnsiTheme="minorHAnsi" w:cstheme="minorHAnsi"/>
          <w:color w:val="auto"/>
          <w:sz w:val="22"/>
          <w:szCs w:val="22"/>
          <w:lang w:val="en-US"/>
        </w:rPr>
      </w:pPr>
    </w:p>
    <w:p w:rsidR="00BE247A" w:rsidRDefault="00BE247A" w:rsidP="00FA26E2">
      <w:pPr>
        <w:pStyle w:val="Default"/>
        <w:spacing w:after="179"/>
        <w:rPr>
          <w:rFonts w:asciiTheme="minorHAnsi" w:hAnsiTheme="minorHAnsi" w:cstheme="minorHAnsi"/>
          <w:color w:val="auto"/>
          <w:sz w:val="22"/>
          <w:szCs w:val="22"/>
          <w:lang w:val="en-US"/>
        </w:rPr>
      </w:pPr>
    </w:p>
    <w:p w:rsidR="007B676B" w:rsidRPr="00A64236" w:rsidRDefault="00FA26E2" w:rsidP="00ED4F3D">
      <w:pPr>
        <w:pStyle w:val="Default"/>
        <w:numPr>
          <w:ilvl w:val="0"/>
          <w:numId w:val="24"/>
        </w:numPr>
        <w:spacing w:after="179"/>
        <w:ind w:left="284"/>
        <w:rPr>
          <w:rFonts w:asciiTheme="minorHAnsi" w:hAnsiTheme="minorHAnsi" w:cstheme="minorHAnsi"/>
          <w:b/>
          <w:color w:val="auto"/>
          <w:sz w:val="28"/>
          <w:szCs w:val="28"/>
          <w:lang w:val="en-US"/>
        </w:rPr>
      </w:pPr>
      <w:r w:rsidRPr="00A64236">
        <w:rPr>
          <w:rFonts w:asciiTheme="minorHAnsi" w:hAnsiTheme="minorHAnsi" w:cstheme="minorHAnsi"/>
          <w:b/>
          <w:color w:val="auto"/>
          <w:sz w:val="28"/>
          <w:szCs w:val="28"/>
          <w:lang w:val="en-US"/>
        </w:rPr>
        <w:lastRenderedPageBreak/>
        <w:t>Written Examination</w:t>
      </w:r>
    </w:p>
    <w:p w:rsidR="00374A32" w:rsidRPr="00A64236" w:rsidRDefault="00374A32" w:rsidP="00ED4F3D">
      <w:pPr>
        <w:pStyle w:val="Default"/>
        <w:spacing w:after="179"/>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Written examination </w:t>
      </w:r>
      <w:r w:rsidR="004F3511">
        <w:rPr>
          <w:rFonts w:asciiTheme="minorHAnsi" w:hAnsiTheme="minorHAnsi" w:cstheme="minorHAnsi"/>
          <w:color w:val="auto"/>
          <w:sz w:val="22"/>
          <w:szCs w:val="22"/>
          <w:lang w:val="en-US"/>
        </w:rPr>
        <w:t xml:space="preserve">is executed in two </w:t>
      </w:r>
      <w:r w:rsidR="004959E2">
        <w:rPr>
          <w:rFonts w:asciiTheme="minorHAnsi" w:hAnsiTheme="minorHAnsi" w:cstheme="minorHAnsi"/>
          <w:color w:val="auto"/>
          <w:sz w:val="22"/>
          <w:szCs w:val="22"/>
          <w:lang w:val="en-US"/>
        </w:rPr>
        <w:t>stages</w:t>
      </w:r>
      <w:r w:rsidR="004F3511">
        <w:rPr>
          <w:rFonts w:asciiTheme="minorHAnsi" w:hAnsiTheme="minorHAnsi" w:cstheme="minorHAnsi"/>
          <w:color w:val="auto"/>
          <w:sz w:val="22"/>
          <w:szCs w:val="22"/>
          <w:lang w:val="en-US"/>
        </w:rPr>
        <w:t xml:space="preserve">. </w:t>
      </w:r>
    </w:p>
    <w:p w:rsidR="00ED4F3D" w:rsidRPr="00A64236" w:rsidRDefault="00ED4F3D" w:rsidP="00ED4F3D">
      <w:pPr>
        <w:jc w:val="both"/>
        <w:rPr>
          <w:b/>
          <w:lang w:val="en-US"/>
        </w:rPr>
      </w:pPr>
      <w:r w:rsidRPr="00A64236">
        <w:rPr>
          <w:b/>
          <w:lang w:val="en-US"/>
        </w:rPr>
        <w:t xml:space="preserve"> First </w:t>
      </w:r>
      <w:r w:rsidR="00A64236" w:rsidRPr="00A64236">
        <w:rPr>
          <w:b/>
          <w:lang w:val="en-US"/>
        </w:rPr>
        <w:t xml:space="preserve">Stage </w:t>
      </w:r>
      <w:r w:rsidR="002B38B0">
        <w:rPr>
          <w:b/>
          <w:lang w:val="en-US"/>
        </w:rPr>
        <w:t>–</w:t>
      </w:r>
      <w:r w:rsidRPr="00A64236">
        <w:rPr>
          <w:b/>
          <w:lang w:val="en-US"/>
        </w:rPr>
        <w:t xml:space="preserve"> </w:t>
      </w:r>
      <w:r w:rsidR="002B38B0">
        <w:rPr>
          <w:b/>
          <w:lang w:val="en-US"/>
        </w:rPr>
        <w:t>Covers c</w:t>
      </w:r>
      <w:r w:rsidRPr="00A64236">
        <w:rPr>
          <w:b/>
          <w:lang w:val="en-US"/>
        </w:rPr>
        <w:t xml:space="preserve">ore courses at </w:t>
      </w:r>
      <w:r w:rsidR="002B38B0">
        <w:rPr>
          <w:b/>
          <w:lang w:val="en-US"/>
        </w:rPr>
        <w:t xml:space="preserve">the </w:t>
      </w:r>
      <w:r w:rsidRPr="00A64236">
        <w:rPr>
          <w:b/>
          <w:lang w:val="en-US"/>
        </w:rPr>
        <w:t>undergraduate level</w:t>
      </w:r>
    </w:p>
    <w:p w:rsidR="00ED4F3D" w:rsidRPr="00A64236" w:rsidRDefault="00ED4F3D" w:rsidP="00ED4F3D">
      <w:pPr>
        <w:jc w:val="both"/>
        <w:rPr>
          <w:lang w:val="en-US"/>
        </w:rPr>
      </w:pPr>
      <w:r w:rsidRPr="00A64236">
        <w:rPr>
          <w:lang w:val="en-US"/>
        </w:rPr>
        <w:t xml:space="preserve">This stage consists of </w:t>
      </w:r>
      <w:r w:rsidR="003D4BB5">
        <w:rPr>
          <w:lang w:val="en-US"/>
        </w:rPr>
        <w:t xml:space="preserve">two </w:t>
      </w:r>
      <w:r w:rsidRPr="00A64236">
        <w:rPr>
          <w:lang w:val="en-US"/>
        </w:rPr>
        <w:t>questions from</w:t>
      </w:r>
      <w:r w:rsidR="009D0020">
        <w:rPr>
          <w:lang w:val="en-US"/>
        </w:rPr>
        <w:t xml:space="preserve"> each </w:t>
      </w:r>
      <w:r w:rsidR="005A2308">
        <w:rPr>
          <w:lang w:val="en-US"/>
        </w:rPr>
        <w:t xml:space="preserve">of </w:t>
      </w:r>
      <w:r w:rsidR="005A2308" w:rsidRPr="00A64236">
        <w:rPr>
          <w:lang w:val="en-US"/>
        </w:rPr>
        <w:t>the</w:t>
      </w:r>
      <w:r w:rsidRPr="00A64236">
        <w:rPr>
          <w:lang w:val="en-US"/>
        </w:rPr>
        <w:t xml:space="preserve"> following subjects:</w:t>
      </w:r>
    </w:p>
    <w:p w:rsidR="00ED4F3D" w:rsidRPr="00A64236" w:rsidRDefault="00ED4F3D" w:rsidP="00ED4F3D">
      <w:pPr>
        <w:pStyle w:val="ListParagraph"/>
        <w:numPr>
          <w:ilvl w:val="0"/>
          <w:numId w:val="17"/>
        </w:numPr>
        <w:spacing w:after="0" w:line="240" w:lineRule="auto"/>
        <w:contextualSpacing/>
        <w:jc w:val="both"/>
        <w:rPr>
          <w:lang w:val="en-US"/>
        </w:rPr>
      </w:pPr>
      <w:r w:rsidRPr="00A64236">
        <w:rPr>
          <w:lang w:val="en-US"/>
        </w:rPr>
        <w:t>Object-Oriented Analysis and Design</w:t>
      </w:r>
    </w:p>
    <w:p w:rsidR="00ED4F3D" w:rsidRPr="00A64236" w:rsidRDefault="00ED4F3D" w:rsidP="00ED4F3D">
      <w:pPr>
        <w:pStyle w:val="ListParagraph"/>
        <w:numPr>
          <w:ilvl w:val="0"/>
          <w:numId w:val="17"/>
        </w:numPr>
        <w:spacing w:after="0" w:line="240" w:lineRule="auto"/>
        <w:contextualSpacing/>
        <w:jc w:val="both"/>
        <w:rPr>
          <w:lang w:val="en-US"/>
        </w:rPr>
      </w:pPr>
      <w:r w:rsidRPr="00A64236">
        <w:rPr>
          <w:lang w:val="en-US"/>
        </w:rPr>
        <w:t>Computer Networks and Operating Systems</w:t>
      </w:r>
    </w:p>
    <w:p w:rsidR="00ED4F3D" w:rsidRPr="00A64236" w:rsidRDefault="00ED4F3D" w:rsidP="00ED4F3D">
      <w:pPr>
        <w:pStyle w:val="ListParagraph"/>
        <w:numPr>
          <w:ilvl w:val="0"/>
          <w:numId w:val="17"/>
        </w:numPr>
        <w:spacing w:after="0" w:line="240" w:lineRule="auto"/>
        <w:contextualSpacing/>
        <w:jc w:val="both"/>
        <w:rPr>
          <w:lang w:val="en-US"/>
        </w:rPr>
      </w:pPr>
      <w:r w:rsidRPr="00A64236">
        <w:rPr>
          <w:lang w:val="en-US"/>
        </w:rPr>
        <w:t>Algorithms and Optimization Methods</w:t>
      </w:r>
    </w:p>
    <w:p w:rsidR="00ED4F3D" w:rsidRPr="00A64236" w:rsidRDefault="00ED4F3D" w:rsidP="00ED4F3D">
      <w:pPr>
        <w:pStyle w:val="ListParagraph"/>
        <w:numPr>
          <w:ilvl w:val="0"/>
          <w:numId w:val="17"/>
        </w:numPr>
        <w:spacing w:after="0" w:line="240" w:lineRule="auto"/>
        <w:contextualSpacing/>
        <w:jc w:val="both"/>
        <w:rPr>
          <w:lang w:val="en-US"/>
        </w:rPr>
      </w:pPr>
      <w:r w:rsidRPr="00A64236">
        <w:rPr>
          <w:lang w:val="en-US"/>
        </w:rPr>
        <w:t>Data Structures</w:t>
      </w:r>
    </w:p>
    <w:p w:rsidR="00ED4F3D" w:rsidRPr="00A64236" w:rsidRDefault="003D4BB5" w:rsidP="009D0020">
      <w:pPr>
        <w:spacing w:before="120"/>
        <w:jc w:val="both"/>
        <w:rPr>
          <w:lang w:val="en-US"/>
        </w:rPr>
      </w:pPr>
      <w:r>
        <w:rPr>
          <w:lang w:val="en-US"/>
        </w:rPr>
        <w:t xml:space="preserve">Each student is asked to choose one question from each subject. </w:t>
      </w:r>
      <w:r w:rsidR="00A64236" w:rsidRPr="00A64236">
        <w:rPr>
          <w:lang w:val="en-US"/>
        </w:rPr>
        <w:t>Candidates</w:t>
      </w:r>
      <w:r w:rsidR="00ED4F3D" w:rsidRPr="00A64236">
        <w:rPr>
          <w:lang w:val="en-US"/>
        </w:rPr>
        <w:t xml:space="preserve"> who cannot attain 70% mark in the first stage are declared as </w:t>
      </w:r>
      <w:r w:rsidR="00ED4F3D" w:rsidRPr="002B38B0">
        <w:rPr>
          <w:b/>
          <w:lang w:val="en-US"/>
        </w:rPr>
        <w:t xml:space="preserve">unsuccessful </w:t>
      </w:r>
      <w:r w:rsidR="00ED4F3D" w:rsidRPr="00A64236">
        <w:rPr>
          <w:lang w:val="en-US"/>
        </w:rPr>
        <w:t xml:space="preserve">and should </w:t>
      </w:r>
      <w:r w:rsidR="00A64236" w:rsidRPr="00A64236">
        <w:rPr>
          <w:lang w:val="en-US"/>
        </w:rPr>
        <w:t>repeat</w:t>
      </w:r>
      <w:r w:rsidR="00ED4F3D" w:rsidRPr="00A64236">
        <w:rPr>
          <w:lang w:val="en-US"/>
        </w:rPr>
        <w:t xml:space="preserve"> the examination in the following semester. </w:t>
      </w:r>
      <w:r w:rsidR="00471744" w:rsidRPr="00A64236">
        <w:rPr>
          <w:lang w:val="en-US"/>
        </w:rPr>
        <w:t xml:space="preserve">Successful candidates are invited to the second stage of the </w:t>
      </w:r>
      <w:r w:rsidR="00F06F4C">
        <w:rPr>
          <w:lang w:val="en-US"/>
        </w:rPr>
        <w:t xml:space="preserve">written </w:t>
      </w:r>
      <w:r w:rsidR="00471744" w:rsidRPr="00A64236">
        <w:rPr>
          <w:lang w:val="en-US"/>
        </w:rPr>
        <w:t>examination.</w:t>
      </w:r>
    </w:p>
    <w:p w:rsidR="00ED4F3D" w:rsidRPr="00A64236" w:rsidRDefault="00ED4F3D" w:rsidP="00ED4F3D">
      <w:pPr>
        <w:jc w:val="both"/>
        <w:rPr>
          <w:lang w:val="en-US"/>
        </w:rPr>
      </w:pPr>
      <w:r w:rsidRPr="00A64236">
        <w:rPr>
          <w:lang w:val="en-US"/>
        </w:rPr>
        <w:t xml:space="preserve">A list of required </w:t>
      </w:r>
      <w:r w:rsidR="00A64236" w:rsidRPr="00A64236">
        <w:rPr>
          <w:lang w:val="en-US"/>
        </w:rPr>
        <w:t>topic</w:t>
      </w:r>
      <w:r w:rsidR="00A64236">
        <w:rPr>
          <w:lang w:val="en-US"/>
        </w:rPr>
        <w:t>s</w:t>
      </w:r>
      <w:r w:rsidRPr="00A64236">
        <w:rPr>
          <w:lang w:val="en-US"/>
        </w:rPr>
        <w:t xml:space="preserve"> in each of the four subjects are outlined in the following tables. </w:t>
      </w:r>
    </w:p>
    <w:p w:rsidR="00ED4F3D" w:rsidRPr="00A64236" w:rsidRDefault="00ED4F3D" w:rsidP="00ED4F3D">
      <w:pPr>
        <w:pStyle w:val="Default"/>
        <w:spacing w:after="179"/>
        <w:jc w:val="both"/>
        <w:rPr>
          <w:rFonts w:asciiTheme="minorHAnsi" w:hAnsiTheme="minorHAnsi" w:cstheme="minorHAnsi"/>
          <w:b/>
          <w:bCs/>
          <w:color w:val="auto"/>
          <w:sz w:val="22"/>
          <w:szCs w:val="22"/>
          <w:lang w:val="en-US"/>
        </w:rPr>
      </w:pPr>
      <w:r w:rsidRPr="00A64236">
        <w:rPr>
          <w:rFonts w:asciiTheme="minorHAnsi" w:hAnsiTheme="minorHAnsi" w:cstheme="minorHAnsi"/>
          <w:b/>
          <w:bCs/>
          <w:color w:val="auto"/>
          <w:sz w:val="22"/>
          <w:szCs w:val="22"/>
          <w:lang w:val="en-US"/>
        </w:rPr>
        <w:t>Table 1. Contents of the First Stage written examination</w:t>
      </w:r>
    </w:p>
    <w:tbl>
      <w:tblPr>
        <w:tblW w:w="9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872"/>
      </w:tblGrid>
      <w:tr w:rsidR="00ED4F3D" w:rsidRPr="00A64236" w:rsidTr="00ED4F3D">
        <w:tc>
          <w:tcPr>
            <w:tcW w:w="9401" w:type="dxa"/>
            <w:gridSpan w:val="2"/>
          </w:tcPr>
          <w:p w:rsidR="00ED4F3D" w:rsidRPr="00A64236" w:rsidRDefault="00ED4F3D" w:rsidP="00ED4F3D">
            <w:pPr>
              <w:rPr>
                <w:u w:val="single"/>
                <w:lang w:val="en-US"/>
              </w:rPr>
            </w:pPr>
            <w:r w:rsidRPr="00A64236">
              <w:rPr>
                <w:b/>
                <w:lang w:val="en-US"/>
              </w:rPr>
              <w:t>Object-oriented Analysis and Design</w:t>
            </w:r>
          </w:p>
        </w:tc>
      </w:tr>
      <w:tr w:rsidR="00ED4F3D" w:rsidRPr="00A64236" w:rsidTr="00ED4F3D">
        <w:tc>
          <w:tcPr>
            <w:tcW w:w="5529" w:type="dxa"/>
          </w:tcPr>
          <w:p w:rsidR="00ED4F3D" w:rsidRPr="00A64236" w:rsidRDefault="00A64236" w:rsidP="004A15C0">
            <w:pPr>
              <w:jc w:val="both"/>
              <w:rPr>
                <w:b/>
                <w:sz w:val="20"/>
                <w:szCs w:val="20"/>
                <w:u w:val="single"/>
                <w:lang w:val="en-US"/>
              </w:rPr>
            </w:pPr>
            <w:r>
              <w:rPr>
                <w:b/>
                <w:sz w:val="20"/>
                <w:szCs w:val="20"/>
                <w:lang w:val="en-US"/>
              </w:rPr>
              <w:t>Topic</w:t>
            </w:r>
          </w:p>
        </w:tc>
        <w:tc>
          <w:tcPr>
            <w:tcW w:w="3872" w:type="dxa"/>
          </w:tcPr>
          <w:p w:rsidR="00ED4F3D"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rsidTr="00ED4F3D">
        <w:tc>
          <w:tcPr>
            <w:tcW w:w="5529" w:type="dxa"/>
          </w:tcPr>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Definition and Challenges of Information Systems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Fundamentals of Object-orientation</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Object-oriented Modeling Concepts (​​objects, classes, modularity, encapsulation, polymorphism, inheritance, etc)</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Requirement Elicitation</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Requirement Modeling</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Object Interaction</w:t>
            </w:r>
          </w:p>
          <w:p w:rsidR="00ED4F3D" w:rsidRPr="00A64236" w:rsidRDefault="00ED4F3D" w:rsidP="00ED4F3D">
            <w:pPr>
              <w:numPr>
                <w:ilvl w:val="0"/>
                <w:numId w:val="18"/>
              </w:numPr>
              <w:pBdr>
                <w:top w:val="nil"/>
                <w:left w:val="nil"/>
                <w:bottom w:val="nil"/>
                <w:right w:val="nil"/>
                <w:between w:val="nil"/>
              </w:pBdr>
              <w:spacing w:after="0" w:line="240" w:lineRule="auto"/>
              <w:rPr>
                <w:sz w:val="20"/>
                <w:szCs w:val="20"/>
                <w:lang w:val="en-US"/>
              </w:rPr>
            </w:pPr>
            <w:r w:rsidRPr="00A64236">
              <w:rPr>
                <w:sz w:val="20"/>
                <w:szCs w:val="20"/>
                <w:lang w:val="en-US"/>
              </w:rPr>
              <w:t>Specification of Operations and Control</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System Architecture</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System Design</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Design Patterns</w:t>
            </w:r>
          </w:p>
          <w:p w:rsidR="00ED4F3D" w:rsidRPr="00A64236" w:rsidRDefault="00ED4F3D" w:rsidP="004A15C0">
            <w:pPr>
              <w:jc w:val="both"/>
              <w:rPr>
                <w:sz w:val="20"/>
                <w:szCs w:val="20"/>
                <w:lang w:val="en-US"/>
              </w:rPr>
            </w:pPr>
          </w:p>
        </w:tc>
        <w:tc>
          <w:tcPr>
            <w:tcW w:w="3872" w:type="dxa"/>
          </w:tcPr>
          <w:p w:rsidR="00ED4F3D" w:rsidRPr="00A64236" w:rsidRDefault="00ED4F3D" w:rsidP="00ED4F3D">
            <w:pPr>
              <w:pStyle w:val="ListParagraph"/>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Object Oriented Systems Analysis and Design using UML, Simon Bennett, Steve McRobb, Ray Farmer, 3/e, MacGraw Hill, 2005</w:t>
            </w:r>
          </w:p>
          <w:p w:rsidR="00ED4F3D" w:rsidRPr="00A64236" w:rsidRDefault="00ED4F3D" w:rsidP="00ED4F3D">
            <w:pPr>
              <w:pStyle w:val="ListParagraph"/>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Larman, C. (2004). Applying UML and patterns: an introduction to object oriented analysis and design and the unified process (3rd Edition), Prentice Hall</w:t>
            </w:r>
          </w:p>
          <w:p w:rsidR="00ED4F3D" w:rsidRPr="00A64236" w:rsidRDefault="00ED4F3D" w:rsidP="00ED4F3D">
            <w:pPr>
              <w:pStyle w:val="ListParagraph"/>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Robert V. Stumpf, Lavette C. Teague, Object Oriented Systems Analysis and Design With UML, 1/e, Prentice Hall, 2005.</w:t>
            </w:r>
          </w:p>
          <w:p w:rsidR="00ED4F3D" w:rsidRPr="00A64236" w:rsidRDefault="00ED4F3D" w:rsidP="00ED4F3D">
            <w:pPr>
              <w:pStyle w:val="ListParagraph"/>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Richard C. Lee, William M. Tepfenhart, UML and C++: A Practical Guide to Object-Oriented Development, 2nd Edition, Prentice Hall, 2001</w:t>
            </w:r>
          </w:p>
          <w:p w:rsidR="00ED4F3D" w:rsidRPr="00A64236" w:rsidRDefault="00ED4F3D" w:rsidP="00ED4F3D">
            <w:pPr>
              <w:pStyle w:val="ListParagraph"/>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Martin fowler, UML Distilled: A Brief Guide to the Standard Object Modeling Language, 3rd Edition, Addison Wesley, 2004.</w:t>
            </w:r>
          </w:p>
          <w:p w:rsidR="00ED4F3D" w:rsidRPr="00A64236" w:rsidRDefault="00ED4F3D" w:rsidP="00ED4F3D">
            <w:pPr>
              <w:pStyle w:val="ListParagraph"/>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Design Patterns: Elements of Reusable Object-Oriented Software, Erich Gamma, Richard Helm, Ralph Johnson, and John Vlissides, Addison-Wesley, ISBN 0201633612</w:t>
            </w:r>
          </w:p>
        </w:tc>
      </w:tr>
      <w:tr w:rsidR="00ED4F3D" w:rsidRPr="00A64236" w:rsidTr="00ED4F3D">
        <w:tc>
          <w:tcPr>
            <w:tcW w:w="9401" w:type="dxa"/>
            <w:gridSpan w:val="2"/>
          </w:tcPr>
          <w:p w:rsidR="00ED4F3D" w:rsidRPr="00A64236" w:rsidRDefault="00ED4F3D" w:rsidP="004A15C0">
            <w:pPr>
              <w:jc w:val="both"/>
              <w:rPr>
                <w:u w:val="single"/>
                <w:lang w:val="en-US"/>
              </w:rPr>
            </w:pPr>
            <w:r w:rsidRPr="00A64236">
              <w:rPr>
                <w:b/>
                <w:lang w:val="en-US"/>
              </w:rPr>
              <w:t>Computer Networks and Operating Systems</w:t>
            </w:r>
          </w:p>
        </w:tc>
      </w:tr>
      <w:tr w:rsidR="00A64236" w:rsidRPr="00A64236" w:rsidTr="00ED4F3D">
        <w:tc>
          <w:tcPr>
            <w:tcW w:w="5529" w:type="dxa"/>
          </w:tcPr>
          <w:p w:rsidR="00A64236" w:rsidRPr="00A64236" w:rsidRDefault="00A64236" w:rsidP="00A64236">
            <w:pPr>
              <w:jc w:val="both"/>
              <w:rPr>
                <w:b/>
                <w:sz w:val="20"/>
                <w:szCs w:val="20"/>
                <w:u w:val="single"/>
                <w:lang w:val="en-US"/>
              </w:rPr>
            </w:pPr>
            <w:r>
              <w:rPr>
                <w:b/>
                <w:sz w:val="20"/>
                <w:szCs w:val="20"/>
                <w:lang w:val="en-US"/>
              </w:rPr>
              <w:t>Topic</w:t>
            </w:r>
          </w:p>
        </w:tc>
        <w:tc>
          <w:tcPr>
            <w:tcW w:w="3872" w:type="dxa"/>
          </w:tcPr>
          <w:p w:rsidR="00A64236"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rsidTr="00ED4F3D">
        <w:tc>
          <w:tcPr>
            <w:tcW w:w="5529" w:type="dxa"/>
          </w:tcPr>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lastRenderedPageBreak/>
              <w:t xml:space="preserve">Introduction to computer networks </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Circuit and packet switching</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ISO layered structure for network services (Delay, loss and throughput)</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Fundamentals of well-known Internet applications (HTTP, SMTP, DNS)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Overview of transport layer services (UDP, TCP)</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 xml:space="preserve">Reliability in transport layer </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Segment structures (UDP/TCP)</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Network layer and network layer addressing</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 xml:space="preserve">Basics of IP-routing. </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Datagram structure</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Overview of link layer services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Ethernet frame structure</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Computer networking topologies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Switches and hubs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Process and threads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Multitasking</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Scheduling Algorithms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Synchronization and Mutual exclusion</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Semaphores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Deadlock and its detection</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Virtual Memory</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Paging algorithms</w:t>
            </w:r>
          </w:p>
        </w:tc>
        <w:tc>
          <w:tcPr>
            <w:tcW w:w="3872" w:type="dxa"/>
          </w:tcPr>
          <w:p w:rsidR="00ED4F3D" w:rsidRPr="00A64236" w:rsidRDefault="00ED4F3D" w:rsidP="00ED4F3D">
            <w:pPr>
              <w:pStyle w:val="ListParagraph"/>
              <w:numPr>
                <w:ilvl w:val="0"/>
                <w:numId w:val="20"/>
              </w:numPr>
              <w:spacing w:after="120" w:line="240" w:lineRule="auto"/>
              <w:contextualSpacing/>
              <w:rPr>
                <w:i/>
                <w:sz w:val="20"/>
                <w:szCs w:val="20"/>
                <w:lang w:val="en-US"/>
              </w:rPr>
            </w:pPr>
            <w:r w:rsidRPr="00A64236">
              <w:rPr>
                <w:i/>
                <w:sz w:val="20"/>
                <w:szCs w:val="20"/>
                <w:lang w:val="en-US"/>
              </w:rPr>
              <w:t>Computer Networking: A Top-Down Approach Featuring the Internet, 5/E, James F. Kurose, Keith W. Ross, Addison-Wesley, 2010, ISBN: 978-0-13-136548-3</w:t>
            </w:r>
          </w:p>
          <w:p w:rsidR="00ED4F3D" w:rsidRPr="00A64236" w:rsidRDefault="00ED4F3D" w:rsidP="00ED4F3D">
            <w:pPr>
              <w:pStyle w:val="ListParagraph"/>
              <w:numPr>
                <w:ilvl w:val="0"/>
                <w:numId w:val="20"/>
              </w:numPr>
              <w:spacing w:after="120" w:line="240" w:lineRule="auto"/>
              <w:contextualSpacing/>
              <w:rPr>
                <w:i/>
                <w:sz w:val="20"/>
                <w:szCs w:val="20"/>
                <w:lang w:val="en-US"/>
              </w:rPr>
            </w:pPr>
            <w:r w:rsidRPr="00A64236">
              <w:rPr>
                <w:i/>
                <w:sz w:val="20"/>
                <w:szCs w:val="20"/>
                <w:lang w:val="en-US"/>
              </w:rPr>
              <w:t>Operating System Concepts, 7th Edition, John Wiley and Sons, 2005, Silberschatz, Galvin, and Gagne, ISBN 0-471-69466-5.</w:t>
            </w:r>
          </w:p>
          <w:p w:rsidR="00ED4F3D" w:rsidRPr="00A64236" w:rsidRDefault="00ED4F3D" w:rsidP="00ED4F3D">
            <w:pPr>
              <w:pStyle w:val="ListParagraph"/>
              <w:numPr>
                <w:ilvl w:val="0"/>
                <w:numId w:val="20"/>
              </w:numPr>
              <w:spacing w:after="120" w:line="240" w:lineRule="auto"/>
              <w:contextualSpacing/>
              <w:rPr>
                <w:i/>
                <w:sz w:val="20"/>
                <w:szCs w:val="20"/>
                <w:lang w:val="en-US"/>
              </w:rPr>
            </w:pPr>
            <w:r w:rsidRPr="00A64236">
              <w:rPr>
                <w:i/>
                <w:sz w:val="20"/>
                <w:szCs w:val="20"/>
                <w:lang w:val="en-US"/>
              </w:rPr>
              <w:t>Computer Networks 4/E, Andrew S. Tanenbaum, Pearson Education Inc., 2006</w:t>
            </w:r>
          </w:p>
          <w:p w:rsidR="00ED4F3D" w:rsidRPr="00A64236" w:rsidRDefault="00ED4F3D" w:rsidP="00ED4F3D">
            <w:pPr>
              <w:pStyle w:val="ListParagraph"/>
              <w:numPr>
                <w:ilvl w:val="0"/>
                <w:numId w:val="20"/>
              </w:numPr>
              <w:spacing w:after="120" w:line="240" w:lineRule="auto"/>
              <w:contextualSpacing/>
              <w:rPr>
                <w:i/>
                <w:sz w:val="20"/>
                <w:szCs w:val="20"/>
                <w:lang w:val="en-US"/>
              </w:rPr>
            </w:pPr>
            <w:r w:rsidRPr="00A64236">
              <w:rPr>
                <w:i/>
                <w:sz w:val="20"/>
                <w:szCs w:val="20"/>
                <w:lang w:val="en-US"/>
              </w:rPr>
              <w:t>Introduction to Data Networks, Lawrence Harte, ALTHOS Publishing, 2005</w:t>
            </w:r>
          </w:p>
          <w:p w:rsidR="00ED4F3D" w:rsidRPr="00A64236" w:rsidRDefault="00ED4F3D" w:rsidP="00ED4F3D">
            <w:pPr>
              <w:pStyle w:val="ListParagraph"/>
              <w:numPr>
                <w:ilvl w:val="0"/>
                <w:numId w:val="20"/>
              </w:numPr>
              <w:spacing w:after="120" w:line="240" w:lineRule="auto"/>
              <w:contextualSpacing/>
              <w:rPr>
                <w:i/>
                <w:sz w:val="20"/>
                <w:szCs w:val="20"/>
                <w:lang w:val="en-US"/>
              </w:rPr>
            </w:pPr>
            <w:r w:rsidRPr="00A64236">
              <w:rPr>
                <w:i/>
                <w:sz w:val="20"/>
                <w:szCs w:val="20"/>
                <w:lang w:val="en-US"/>
              </w:rPr>
              <w:t>Computer Networking First-Step, Wendell Odom, Cisco Press, 2004</w:t>
            </w:r>
          </w:p>
          <w:p w:rsidR="00ED4F3D" w:rsidRPr="00A64236" w:rsidRDefault="00ED4F3D" w:rsidP="00ED4F3D">
            <w:pPr>
              <w:pStyle w:val="ListParagraph"/>
              <w:numPr>
                <w:ilvl w:val="0"/>
                <w:numId w:val="20"/>
              </w:numPr>
              <w:spacing w:after="120" w:line="240" w:lineRule="auto"/>
              <w:contextualSpacing/>
              <w:rPr>
                <w:i/>
                <w:sz w:val="20"/>
                <w:szCs w:val="20"/>
                <w:lang w:val="en-US"/>
              </w:rPr>
            </w:pPr>
            <w:r w:rsidRPr="00A64236">
              <w:rPr>
                <w:i/>
                <w:sz w:val="20"/>
                <w:szCs w:val="20"/>
                <w:lang w:val="en-US"/>
              </w:rPr>
              <w:t>Bilgisayar Ağları, Nazife Baykal, Sas Bilişim, 2005</w:t>
            </w:r>
          </w:p>
          <w:p w:rsidR="00ED4F3D" w:rsidRPr="00A64236" w:rsidRDefault="00ED4F3D" w:rsidP="00ED4F3D">
            <w:pPr>
              <w:pStyle w:val="ListParagraph"/>
              <w:numPr>
                <w:ilvl w:val="0"/>
                <w:numId w:val="20"/>
              </w:numPr>
              <w:spacing w:after="120" w:line="240" w:lineRule="auto"/>
              <w:contextualSpacing/>
              <w:rPr>
                <w:i/>
                <w:sz w:val="20"/>
                <w:szCs w:val="20"/>
                <w:lang w:val="en-US"/>
              </w:rPr>
            </w:pPr>
            <w:r w:rsidRPr="00A64236">
              <w:rPr>
                <w:i/>
                <w:sz w:val="20"/>
                <w:szCs w:val="20"/>
                <w:lang w:val="en-US"/>
              </w:rPr>
              <w:t>TCP/IP Tutorial and Technical Overview, On-line book available at “http://www.redbooks.ibm.com/” Redbooks, published 19 December 2006, Last accessed May 14, 2009</w:t>
            </w:r>
          </w:p>
          <w:p w:rsidR="00ED4F3D" w:rsidRPr="00A64236" w:rsidRDefault="00ED4F3D" w:rsidP="00ED4F3D">
            <w:pPr>
              <w:pStyle w:val="ListParagraph"/>
              <w:numPr>
                <w:ilvl w:val="0"/>
                <w:numId w:val="20"/>
              </w:numPr>
              <w:spacing w:after="120" w:line="240" w:lineRule="auto"/>
              <w:contextualSpacing/>
              <w:rPr>
                <w:i/>
                <w:sz w:val="20"/>
                <w:szCs w:val="20"/>
                <w:lang w:val="en-US"/>
              </w:rPr>
            </w:pPr>
            <w:r w:rsidRPr="00A64236">
              <w:rPr>
                <w:i/>
                <w:sz w:val="20"/>
                <w:szCs w:val="20"/>
                <w:lang w:val="en-US"/>
              </w:rPr>
              <w:t>Modern Operating Systems, Andrew S. Tanenbaum, 2nd edition, Prentice-Hall, 2001.</w:t>
            </w:r>
          </w:p>
          <w:p w:rsidR="00ED4F3D" w:rsidRPr="00A64236" w:rsidRDefault="00ED4F3D" w:rsidP="00ED4F3D">
            <w:pPr>
              <w:pStyle w:val="ListParagraph"/>
              <w:numPr>
                <w:ilvl w:val="0"/>
                <w:numId w:val="20"/>
              </w:numPr>
              <w:spacing w:after="120" w:line="240" w:lineRule="auto"/>
              <w:contextualSpacing/>
              <w:rPr>
                <w:i/>
                <w:sz w:val="20"/>
                <w:szCs w:val="20"/>
                <w:lang w:val="en-US"/>
              </w:rPr>
            </w:pPr>
            <w:r w:rsidRPr="00A64236">
              <w:rPr>
                <w:i/>
                <w:sz w:val="20"/>
                <w:szCs w:val="20"/>
                <w:lang w:val="en-US"/>
              </w:rPr>
              <w:t>Operating Systems, Gary Nutt, Addison-Wesley, 2004.</w:t>
            </w:r>
          </w:p>
          <w:p w:rsidR="00ED4F3D" w:rsidRPr="00A64236" w:rsidRDefault="00ED4F3D" w:rsidP="00ED4F3D">
            <w:pPr>
              <w:pStyle w:val="ListParagraph"/>
              <w:numPr>
                <w:ilvl w:val="0"/>
                <w:numId w:val="20"/>
              </w:numPr>
              <w:spacing w:after="120" w:line="240" w:lineRule="auto"/>
              <w:contextualSpacing/>
              <w:rPr>
                <w:i/>
                <w:sz w:val="20"/>
                <w:szCs w:val="20"/>
                <w:lang w:val="en-US"/>
              </w:rPr>
            </w:pPr>
            <w:r w:rsidRPr="00A64236">
              <w:rPr>
                <w:i/>
                <w:sz w:val="20"/>
                <w:szCs w:val="20"/>
                <w:lang w:val="en-US"/>
              </w:rPr>
              <w:t>Operating Systems: Internals and Design Principles, 6/e, Prentice Hall, by Stallings, ISBN-10: 0136006329 | ISBN-13: 9780136006329</w:t>
            </w:r>
          </w:p>
        </w:tc>
      </w:tr>
      <w:tr w:rsidR="00ED4F3D" w:rsidRPr="00A64236" w:rsidTr="00ED4F3D">
        <w:tc>
          <w:tcPr>
            <w:tcW w:w="9401" w:type="dxa"/>
            <w:gridSpan w:val="2"/>
          </w:tcPr>
          <w:p w:rsidR="00ED4F3D" w:rsidRPr="00A64236" w:rsidRDefault="00ED4F3D" w:rsidP="004A15C0">
            <w:pPr>
              <w:jc w:val="both"/>
              <w:rPr>
                <w:b/>
                <w:lang w:val="en-US"/>
              </w:rPr>
            </w:pPr>
            <w:r w:rsidRPr="00A64236">
              <w:rPr>
                <w:b/>
                <w:lang w:val="en-US"/>
              </w:rPr>
              <w:t xml:space="preserve">Algorithms and Optimization Methods </w:t>
            </w:r>
          </w:p>
        </w:tc>
      </w:tr>
      <w:tr w:rsidR="00A64236" w:rsidRPr="00A64236" w:rsidTr="00ED4F3D">
        <w:tc>
          <w:tcPr>
            <w:tcW w:w="5529" w:type="dxa"/>
          </w:tcPr>
          <w:p w:rsidR="00A64236" w:rsidRPr="00A64236" w:rsidRDefault="00A64236" w:rsidP="00A64236">
            <w:pPr>
              <w:jc w:val="both"/>
              <w:rPr>
                <w:b/>
                <w:sz w:val="20"/>
                <w:szCs w:val="20"/>
                <w:u w:val="single"/>
                <w:lang w:val="en-US"/>
              </w:rPr>
            </w:pPr>
            <w:r>
              <w:rPr>
                <w:b/>
                <w:sz w:val="20"/>
                <w:szCs w:val="20"/>
                <w:lang w:val="en-US"/>
              </w:rPr>
              <w:t>Topic</w:t>
            </w:r>
          </w:p>
        </w:tc>
        <w:tc>
          <w:tcPr>
            <w:tcW w:w="3872" w:type="dxa"/>
          </w:tcPr>
          <w:p w:rsidR="00A64236"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rsidTr="00ED4F3D">
        <w:tc>
          <w:tcPr>
            <w:tcW w:w="5529" w:type="dxa"/>
          </w:tcPr>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Fundamentals of the Algorithm Efficiency</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Brute Force and Exhaustive Search</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Decrease-and-Conquer</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Divide-and-Conquer</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Transform-and-Conquer</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Space and Time Trade-Offs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Dynamic Programming</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Greedy Technique</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Iterative Improvement: The Simplex Method, The Maximum-Flow Problem, Maximum Matching in Bipartite Graph, The Stable Marriage Problem</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Limitations of Algorithm Power: P, NP, and NP-Complete Problems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Coping with the Limitations of Algorithm Power: Backtracking, Branch-and-Bound, Approximation Algorithms for NP-Hard Problems</w:t>
            </w:r>
          </w:p>
        </w:tc>
        <w:tc>
          <w:tcPr>
            <w:tcW w:w="3872" w:type="dxa"/>
          </w:tcPr>
          <w:p w:rsidR="00ED4F3D" w:rsidRPr="00A64236" w:rsidRDefault="00ED4F3D" w:rsidP="00ED4F3D">
            <w:pPr>
              <w:pStyle w:val="ListParagraph"/>
              <w:numPr>
                <w:ilvl w:val="0"/>
                <w:numId w:val="21"/>
              </w:numPr>
              <w:spacing w:after="120" w:line="240" w:lineRule="auto"/>
              <w:contextualSpacing/>
              <w:rPr>
                <w:i/>
                <w:sz w:val="20"/>
                <w:szCs w:val="20"/>
                <w:lang w:val="en-US"/>
              </w:rPr>
            </w:pPr>
            <w:r w:rsidRPr="00A64236">
              <w:rPr>
                <w:i/>
                <w:sz w:val="20"/>
                <w:szCs w:val="20"/>
                <w:lang w:val="en-US"/>
              </w:rPr>
              <w:t>Anany Levitin, Introduction to the Design &amp; Analysis of Algorithms, 3rd edition, Pearson, 2012.</w:t>
            </w:r>
          </w:p>
          <w:p w:rsidR="00ED4F3D" w:rsidRPr="00A64236" w:rsidRDefault="00ED4F3D" w:rsidP="00ED4F3D">
            <w:pPr>
              <w:pStyle w:val="ListParagraph"/>
              <w:numPr>
                <w:ilvl w:val="0"/>
                <w:numId w:val="21"/>
              </w:numPr>
              <w:spacing w:after="120" w:line="240" w:lineRule="auto"/>
              <w:contextualSpacing/>
              <w:rPr>
                <w:i/>
                <w:sz w:val="20"/>
                <w:szCs w:val="20"/>
                <w:lang w:val="en-US"/>
              </w:rPr>
            </w:pPr>
            <w:r w:rsidRPr="00A64236">
              <w:rPr>
                <w:i/>
                <w:sz w:val="20"/>
                <w:szCs w:val="20"/>
                <w:lang w:val="en-US"/>
              </w:rPr>
              <w:t>T.H.Cormen, C.E.Leiserson, R.L.Rivest and C.Stein: Introduction to Algorithms, MIT Press 2001.</w:t>
            </w:r>
          </w:p>
          <w:p w:rsidR="00ED4F3D" w:rsidRPr="00A64236" w:rsidRDefault="00ED4F3D" w:rsidP="00ED4F3D">
            <w:pPr>
              <w:pStyle w:val="ListParagraph"/>
              <w:numPr>
                <w:ilvl w:val="0"/>
                <w:numId w:val="21"/>
              </w:numPr>
              <w:spacing w:after="120" w:line="240" w:lineRule="auto"/>
              <w:contextualSpacing/>
              <w:rPr>
                <w:i/>
                <w:sz w:val="20"/>
                <w:szCs w:val="20"/>
                <w:lang w:val="en-US"/>
              </w:rPr>
            </w:pPr>
            <w:r w:rsidRPr="00A64236">
              <w:rPr>
                <w:i/>
                <w:sz w:val="20"/>
                <w:szCs w:val="20"/>
                <w:lang w:val="en-US"/>
              </w:rPr>
              <w:t>E.Horowitz, S.Sahni: Fundamentals of Computer Algorithms, Computer Science Press, 1989.</w:t>
            </w:r>
          </w:p>
          <w:p w:rsidR="00ED4F3D" w:rsidRPr="00A64236" w:rsidRDefault="00ED4F3D" w:rsidP="00ED4F3D">
            <w:pPr>
              <w:pStyle w:val="ListParagraph"/>
              <w:numPr>
                <w:ilvl w:val="0"/>
                <w:numId w:val="21"/>
              </w:numPr>
              <w:spacing w:after="120" w:line="240" w:lineRule="auto"/>
              <w:contextualSpacing/>
              <w:rPr>
                <w:i/>
                <w:sz w:val="20"/>
                <w:szCs w:val="20"/>
                <w:lang w:val="en-US"/>
              </w:rPr>
            </w:pPr>
            <w:r w:rsidRPr="00A64236">
              <w:rPr>
                <w:i/>
                <w:sz w:val="20"/>
                <w:szCs w:val="20"/>
                <w:lang w:val="en-US"/>
              </w:rPr>
              <w:t>E.Horowitz, S.Sahni, S.Rajasekeran, Computer Algorithms, ISBN: 978-0-929306-41-4, Silicon Press, 2008.</w:t>
            </w:r>
          </w:p>
          <w:p w:rsidR="00ED4F3D" w:rsidRPr="00A64236" w:rsidRDefault="00ED4F3D" w:rsidP="00ED4F3D">
            <w:pPr>
              <w:pStyle w:val="ListParagraph"/>
              <w:numPr>
                <w:ilvl w:val="0"/>
                <w:numId w:val="21"/>
              </w:numPr>
              <w:spacing w:after="120" w:line="240" w:lineRule="auto"/>
              <w:contextualSpacing/>
              <w:rPr>
                <w:i/>
                <w:sz w:val="20"/>
                <w:szCs w:val="20"/>
                <w:lang w:val="en-US"/>
              </w:rPr>
            </w:pPr>
            <w:r w:rsidRPr="00A64236">
              <w:rPr>
                <w:i/>
                <w:sz w:val="20"/>
                <w:szCs w:val="20"/>
                <w:lang w:val="en-US"/>
              </w:rPr>
              <w:t>J.Kleinberg, E.Tardos, Algorithm Design, Addison – Wesley, ISBN: 0-321-29535-8, 2006.</w:t>
            </w:r>
          </w:p>
          <w:p w:rsidR="00ED4F3D" w:rsidRPr="00A64236" w:rsidRDefault="00ED4F3D" w:rsidP="00ED4F3D">
            <w:pPr>
              <w:pStyle w:val="ListParagraph"/>
              <w:numPr>
                <w:ilvl w:val="0"/>
                <w:numId w:val="21"/>
              </w:numPr>
              <w:spacing w:after="120" w:line="240" w:lineRule="auto"/>
              <w:contextualSpacing/>
              <w:rPr>
                <w:i/>
                <w:sz w:val="20"/>
                <w:szCs w:val="20"/>
                <w:lang w:val="en-US"/>
              </w:rPr>
            </w:pPr>
            <w:r w:rsidRPr="00A64236">
              <w:rPr>
                <w:i/>
                <w:sz w:val="20"/>
                <w:szCs w:val="20"/>
                <w:lang w:val="en-US"/>
              </w:rPr>
              <w:t>A.V.Aho, J.E.Hopcroft, J.D.Ullman, The Design and Analysis of Computer Algorithms, Addison-Wesley Series in Computer Science and Information Processing, 1979.</w:t>
            </w:r>
          </w:p>
          <w:p w:rsidR="00ED4F3D" w:rsidRPr="00A64236" w:rsidRDefault="00ED4F3D" w:rsidP="00ED4F3D">
            <w:pPr>
              <w:pStyle w:val="ListParagraph"/>
              <w:numPr>
                <w:ilvl w:val="0"/>
                <w:numId w:val="21"/>
              </w:numPr>
              <w:spacing w:after="120" w:line="240" w:lineRule="auto"/>
              <w:contextualSpacing/>
              <w:rPr>
                <w:i/>
                <w:sz w:val="20"/>
                <w:szCs w:val="20"/>
                <w:lang w:val="en-US"/>
              </w:rPr>
            </w:pPr>
            <w:r w:rsidRPr="00A64236">
              <w:rPr>
                <w:i/>
                <w:sz w:val="20"/>
                <w:szCs w:val="20"/>
                <w:lang w:val="en-US"/>
              </w:rPr>
              <w:lastRenderedPageBreak/>
              <w:t>S.S. Skiena, The Algorithm Design Manual, Springer – Verlag, New York, 1998.</w:t>
            </w:r>
          </w:p>
        </w:tc>
      </w:tr>
      <w:tr w:rsidR="00ED4F3D" w:rsidRPr="00A64236" w:rsidTr="00ED4F3D">
        <w:tc>
          <w:tcPr>
            <w:tcW w:w="9401" w:type="dxa"/>
            <w:gridSpan w:val="2"/>
          </w:tcPr>
          <w:p w:rsidR="00ED4F3D" w:rsidRPr="00A64236" w:rsidRDefault="00ED4F3D" w:rsidP="004A15C0">
            <w:pPr>
              <w:jc w:val="both"/>
              <w:rPr>
                <w:i/>
                <w:sz w:val="20"/>
                <w:szCs w:val="20"/>
                <w:lang w:val="en-US"/>
              </w:rPr>
            </w:pPr>
            <w:r w:rsidRPr="00A64236">
              <w:rPr>
                <w:b/>
                <w:lang w:val="en-US"/>
              </w:rPr>
              <w:lastRenderedPageBreak/>
              <w:t>Data Structures</w:t>
            </w:r>
          </w:p>
        </w:tc>
      </w:tr>
      <w:tr w:rsidR="00A64236" w:rsidRPr="00A64236" w:rsidTr="00ED4F3D">
        <w:tc>
          <w:tcPr>
            <w:tcW w:w="5529" w:type="dxa"/>
          </w:tcPr>
          <w:p w:rsidR="00A64236" w:rsidRPr="00A64236" w:rsidRDefault="00A64236" w:rsidP="00A64236">
            <w:pPr>
              <w:jc w:val="both"/>
              <w:rPr>
                <w:b/>
                <w:sz w:val="20"/>
                <w:szCs w:val="20"/>
                <w:u w:val="single"/>
                <w:lang w:val="en-US"/>
              </w:rPr>
            </w:pPr>
            <w:r>
              <w:rPr>
                <w:b/>
                <w:sz w:val="20"/>
                <w:szCs w:val="20"/>
                <w:lang w:val="en-US"/>
              </w:rPr>
              <w:t>Topic</w:t>
            </w:r>
          </w:p>
        </w:tc>
        <w:tc>
          <w:tcPr>
            <w:tcW w:w="3872" w:type="dxa"/>
          </w:tcPr>
          <w:p w:rsidR="00A64236"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rsidTr="00ED4F3D">
        <w:tc>
          <w:tcPr>
            <w:tcW w:w="5529" w:type="dxa"/>
          </w:tcPr>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Linked Lists</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Recursion</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Stack</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Queues</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 xml:space="preserve">Searching and Hashing Algorithms </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Sorting Algorithms</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Binary Trees and B-Trees</w:t>
            </w:r>
          </w:p>
          <w:p w:rsidR="00ED4F3D" w:rsidRPr="00A64236" w:rsidRDefault="00ED4F3D" w:rsidP="00ED4F3D">
            <w:pPr>
              <w:numPr>
                <w:ilvl w:val="0"/>
                <w:numId w:val="18"/>
              </w:numPr>
              <w:spacing w:after="0" w:line="240" w:lineRule="auto"/>
              <w:jc w:val="both"/>
              <w:rPr>
                <w:b/>
                <w:sz w:val="20"/>
                <w:szCs w:val="20"/>
                <w:lang w:val="en-US"/>
              </w:rPr>
            </w:pPr>
            <w:r w:rsidRPr="00A64236">
              <w:rPr>
                <w:sz w:val="20"/>
                <w:szCs w:val="20"/>
                <w:lang w:val="en-US"/>
              </w:rPr>
              <w:t>Graphs</w:t>
            </w:r>
          </w:p>
        </w:tc>
        <w:tc>
          <w:tcPr>
            <w:tcW w:w="3872" w:type="dxa"/>
          </w:tcPr>
          <w:p w:rsidR="00ED4F3D" w:rsidRPr="00A64236" w:rsidRDefault="00ED4F3D" w:rsidP="00ED4F3D">
            <w:pPr>
              <w:pStyle w:val="ListParagraph"/>
              <w:numPr>
                <w:ilvl w:val="0"/>
                <w:numId w:val="22"/>
              </w:numPr>
              <w:spacing w:after="120" w:line="240" w:lineRule="auto"/>
              <w:contextualSpacing/>
              <w:rPr>
                <w:i/>
                <w:sz w:val="20"/>
                <w:szCs w:val="20"/>
                <w:lang w:val="en-US"/>
              </w:rPr>
            </w:pPr>
            <w:r w:rsidRPr="00A64236">
              <w:rPr>
                <w:i/>
                <w:sz w:val="20"/>
                <w:szCs w:val="20"/>
                <w:lang w:val="en-US"/>
              </w:rPr>
              <w:t>Data Structures Using C++, D.S. Malik, Thomson Course Technology, 1st Edition.</w:t>
            </w:r>
          </w:p>
          <w:p w:rsidR="00ED4F3D" w:rsidRPr="00A64236" w:rsidRDefault="00ED4F3D" w:rsidP="00ED4F3D">
            <w:pPr>
              <w:pStyle w:val="ListParagraph"/>
              <w:numPr>
                <w:ilvl w:val="0"/>
                <w:numId w:val="22"/>
              </w:numPr>
              <w:spacing w:after="120" w:line="240" w:lineRule="auto"/>
              <w:contextualSpacing/>
              <w:rPr>
                <w:i/>
                <w:sz w:val="20"/>
                <w:szCs w:val="20"/>
                <w:lang w:val="en-US"/>
              </w:rPr>
            </w:pPr>
            <w:r w:rsidRPr="00A64236">
              <w:rPr>
                <w:i/>
                <w:sz w:val="20"/>
                <w:szCs w:val="20"/>
                <w:lang w:val="en-US"/>
              </w:rPr>
              <w:t>Data Structures Using C and C++, Y.Langsam, Prentice-Hall International Inc., 2nd Edition.</w:t>
            </w:r>
          </w:p>
          <w:p w:rsidR="00ED4F3D" w:rsidRPr="00A64236" w:rsidRDefault="00ED4F3D" w:rsidP="00ED4F3D">
            <w:pPr>
              <w:pStyle w:val="ListParagraph"/>
              <w:numPr>
                <w:ilvl w:val="0"/>
                <w:numId w:val="22"/>
              </w:numPr>
              <w:spacing w:after="120" w:line="240" w:lineRule="auto"/>
              <w:contextualSpacing/>
              <w:rPr>
                <w:i/>
                <w:sz w:val="20"/>
                <w:szCs w:val="20"/>
                <w:lang w:val="en-US"/>
              </w:rPr>
            </w:pPr>
            <w:r w:rsidRPr="00A64236">
              <w:rPr>
                <w:i/>
                <w:sz w:val="20"/>
                <w:szCs w:val="20"/>
                <w:lang w:val="en-US"/>
              </w:rPr>
              <w:t>Data Structures and Algorithm Analysis in C++, M. Weiss, Addison Wesley, 3rd Edition</w:t>
            </w:r>
          </w:p>
          <w:p w:rsidR="00ED4F3D" w:rsidRPr="00A64236" w:rsidRDefault="00ED4F3D" w:rsidP="00ED4F3D">
            <w:pPr>
              <w:pStyle w:val="ListParagraph"/>
              <w:numPr>
                <w:ilvl w:val="0"/>
                <w:numId w:val="22"/>
              </w:numPr>
              <w:spacing w:after="120" w:line="240" w:lineRule="auto"/>
              <w:contextualSpacing/>
              <w:rPr>
                <w:i/>
                <w:sz w:val="20"/>
                <w:szCs w:val="20"/>
                <w:lang w:val="en-US"/>
              </w:rPr>
            </w:pPr>
            <w:r w:rsidRPr="00A64236">
              <w:rPr>
                <w:i/>
                <w:sz w:val="20"/>
                <w:szCs w:val="20"/>
                <w:lang w:val="en-US"/>
              </w:rPr>
              <w:t>Practical Data Structures in C++, B. Flamig, John Wiley &amp; Sons, Pap/Dis Edition.</w:t>
            </w:r>
          </w:p>
          <w:p w:rsidR="00ED4F3D" w:rsidRPr="00A64236" w:rsidRDefault="00ED4F3D" w:rsidP="00ED4F3D">
            <w:pPr>
              <w:pStyle w:val="ListParagraph"/>
              <w:numPr>
                <w:ilvl w:val="0"/>
                <w:numId w:val="22"/>
              </w:numPr>
              <w:spacing w:after="120" w:line="240" w:lineRule="auto"/>
              <w:contextualSpacing/>
              <w:rPr>
                <w:i/>
                <w:sz w:val="20"/>
                <w:szCs w:val="20"/>
                <w:lang w:val="en-US"/>
              </w:rPr>
            </w:pPr>
            <w:r w:rsidRPr="00A64236">
              <w:rPr>
                <w:i/>
                <w:sz w:val="20"/>
                <w:szCs w:val="20"/>
                <w:lang w:val="en-US"/>
              </w:rPr>
              <w:t>Fundamentals of Data Structures in C++, E. Horowitz, S. Sahni, D. Mehta, Silicon Press, 2nd Edition.</w:t>
            </w:r>
          </w:p>
          <w:p w:rsidR="00ED4F3D" w:rsidRPr="00A64236" w:rsidRDefault="00ED4F3D" w:rsidP="00ED4F3D">
            <w:pPr>
              <w:pStyle w:val="ListParagraph"/>
              <w:numPr>
                <w:ilvl w:val="0"/>
                <w:numId w:val="22"/>
              </w:numPr>
              <w:spacing w:after="120" w:line="240" w:lineRule="auto"/>
              <w:contextualSpacing/>
              <w:rPr>
                <w:i/>
                <w:sz w:val="20"/>
                <w:szCs w:val="20"/>
                <w:lang w:val="en-US"/>
              </w:rPr>
            </w:pPr>
            <w:r w:rsidRPr="00A64236">
              <w:rPr>
                <w:i/>
                <w:sz w:val="20"/>
                <w:szCs w:val="20"/>
                <w:lang w:val="en-US"/>
              </w:rPr>
              <w:t>Data Structures and Algorithms in C++, M.T. Goodrich, R.Tamassia, D. M. Mount, Wiley, 2nd Edition.</w:t>
            </w:r>
          </w:p>
        </w:tc>
      </w:tr>
    </w:tbl>
    <w:p w:rsidR="00ED4F3D" w:rsidRPr="00A64236" w:rsidRDefault="00ED4F3D" w:rsidP="00374A32">
      <w:pPr>
        <w:pStyle w:val="Default"/>
        <w:spacing w:after="179"/>
        <w:ind w:left="720"/>
        <w:rPr>
          <w:rFonts w:asciiTheme="minorHAnsi" w:hAnsiTheme="minorHAnsi" w:cstheme="minorHAnsi"/>
          <w:b/>
          <w:color w:val="auto"/>
          <w:sz w:val="22"/>
          <w:szCs w:val="22"/>
          <w:lang w:val="en-US"/>
        </w:rPr>
      </w:pPr>
    </w:p>
    <w:p w:rsidR="00BE247A" w:rsidRDefault="00BE247A">
      <w:pPr>
        <w:spacing w:after="0" w:line="240" w:lineRule="auto"/>
        <w:rPr>
          <w:b/>
          <w:lang w:val="en-US"/>
        </w:rPr>
      </w:pPr>
      <w:r>
        <w:rPr>
          <w:b/>
          <w:lang w:val="en-US"/>
        </w:rPr>
        <w:br w:type="page"/>
      </w:r>
    </w:p>
    <w:p w:rsidR="00ED4F3D" w:rsidRPr="00A64236" w:rsidRDefault="00ED4F3D" w:rsidP="00ED4F3D">
      <w:pPr>
        <w:jc w:val="both"/>
        <w:rPr>
          <w:b/>
          <w:lang w:val="en-US"/>
        </w:rPr>
      </w:pPr>
      <w:r w:rsidRPr="00A64236">
        <w:rPr>
          <w:b/>
          <w:lang w:val="en-US"/>
        </w:rPr>
        <w:lastRenderedPageBreak/>
        <w:t xml:space="preserve">Second </w:t>
      </w:r>
      <w:r w:rsidR="00A64236" w:rsidRPr="00A64236">
        <w:rPr>
          <w:b/>
          <w:lang w:val="en-US"/>
        </w:rPr>
        <w:t xml:space="preserve">Stage </w:t>
      </w:r>
      <w:r w:rsidR="002B38B0">
        <w:rPr>
          <w:b/>
          <w:lang w:val="en-US"/>
        </w:rPr>
        <w:t>–</w:t>
      </w:r>
      <w:r w:rsidRPr="00A64236">
        <w:rPr>
          <w:b/>
          <w:lang w:val="en-US"/>
        </w:rPr>
        <w:t xml:space="preserve"> </w:t>
      </w:r>
      <w:r w:rsidR="002B38B0">
        <w:rPr>
          <w:b/>
          <w:lang w:val="en-US"/>
        </w:rPr>
        <w:t>Covers c</w:t>
      </w:r>
      <w:r w:rsidRPr="00A64236">
        <w:rPr>
          <w:b/>
          <w:lang w:val="en-US"/>
        </w:rPr>
        <w:t xml:space="preserve">ore courses at </w:t>
      </w:r>
      <w:r w:rsidR="002B38B0">
        <w:rPr>
          <w:b/>
          <w:lang w:val="en-US"/>
        </w:rPr>
        <w:t xml:space="preserve">the </w:t>
      </w:r>
      <w:r w:rsidRPr="00A64236">
        <w:rPr>
          <w:b/>
          <w:lang w:val="en-US"/>
        </w:rPr>
        <w:t>graduate level</w:t>
      </w:r>
    </w:p>
    <w:p w:rsidR="00F06F4C" w:rsidRPr="00EC4B4B" w:rsidRDefault="00ED4F3D" w:rsidP="00ED4F3D">
      <w:pPr>
        <w:pStyle w:val="Default"/>
        <w:jc w:val="both"/>
        <w:rPr>
          <w:b/>
          <w:color w:val="auto"/>
          <w:sz w:val="22"/>
          <w:szCs w:val="22"/>
          <w:lang w:val="en-US"/>
        </w:rPr>
      </w:pPr>
      <w:r w:rsidRPr="00A64236">
        <w:rPr>
          <w:rFonts w:asciiTheme="minorHAnsi" w:hAnsiTheme="minorHAnsi" w:cstheme="minorHAnsi"/>
          <w:color w:val="auto"/>
          <w:sz w:val="22"/>
          <w:szCs w:val="22"/>
          <w:lang w:val="en-US"/>
        </w:rPr>
        <w:t xml:space="preserve">During the second </w:t>
      </w:r>
      <w:r w:rsidRPr="00EC4B4B">
        <w:rPr>
          <w:rFonts w:asciiTheme="minorHAnsi" w:hAnsiTheme="minorHAnsi" w:cstheme="minorHAnsi"/>
          <w:color w:val="auto"/>
          <w:sz w:val="22"/>
          <w:szCs w:val="22"/>
          <w:lang w:val="en-US"/>
        </w:rPr>
        <w:t xml:space="preserve">stage </w:t>
      </w:r>
      <w:r w:rsidR="00CF48E1" w:rsidRPr="00EC4B4B">
        <w:rPr>
          <w:rFonts w:asciiTheme="minorHAnsi" w:hAnsiTheme="minorHAnsi" w:cstheme="minorHAnsi"/>
          <w:color w:val="auto"/>
          <w:sz w:val="22"/>
          <w:szCs w:val="22"/>
          <w:lang w:val="en-US"/>
        </w:rPr>
        <w:t xml:space="preserve">of the </w:t>
      </w:r>
      <w:r w:rsidRPr="00EC4B4B">
        <w:rPr>
          <w:rFonts w:asciiTheme="minorHAnsi" w:hAnsiTheme="minorHAnsi" w:cstheme="minorHAnsi"/>
          <w:color w:val="auto"/>
          <w:sz w:val="22"/>
          <w:szCs w:val="22"/>
          <w:lang w:val="en-US"/>
        </w:rPr>
        <w:t xml:space="preserve">written examination, candidates are asked about the main topics outlined in Table 2 within the framework of the two compulsory courses (SE650, and SE654) they have taken in the doctoral program.  </w:t>
      </w:r>
      <w:r w:rsidR="002B38B0">
        <w:rPr>
          <w:rFonts w:asciiTheme="minorHAnsi" w:hAnsiTheme="minorHAnsi" w:cstheme="minorHAnsi"/>
          <w:color w:val="auto"/>
          <w:sz w:val="22"/>
          <w:szCs w:val="22"/>
          <w:lang w:val="en-US"/>
        </w:rPr>
        <w:t xml:space="preserve">For each course three questions are posed and students are asked to solve only two. </w:t>
      </w:r>
      <w:r w:rsidR="00F06F4C" w:rsidRPr="00EC4B4B">
        <w:rPr>
          <w:color w:val="auto"/>
          <w:sz w:val="22"/>
          <w:szCs w:val="22"/>
          <w:lang w:val="en-US"/>
        </w:rPr>
        <w:t xml:space="preserve">Candidates who cannot attain </w:t>
      </w:r>
      <w:r w:rsidR="009D0020" w:rsidRPr="00EC4B4B">
        <w:rPr>
          <w:color w:val="auto"/>
          <w:sz w:val="22"/>
          <w:szCs w:val="22"/>
          <w:lang w:val="en-US"/>
        </w:rPr>
        <w:t xml:space="preserve">at least </w:t>
      </w:r>
      <w:r w:rsidR="00F06F4C" w:rsidRPr="00EC4B4B">
        <w:rPr>
          <w:color w:val="auto"/>
          <w:sz w:val="22"/>
          <w:szCs w:val="22"/>
          <w:lang w:val="en-US"/>
        </w:rPr>
        <w:t xml:space="preserve">70% mark </w:t>
      </w:r>
      <w:r w:rsidR="009D0020" w:rsidRPr="00EC4B4B">
        <w:rPr>
          <w:color w:val="auto"/>
          <w:sz w:val="22"/>
          <w:szCs w:val="22"/>
          <w:lang w:val="en-US"/>
        </w:rPr>
        <w:t>f</w:t>
      </w:r>
      <w:r w:rsidR="00F06F4C" w:rsidRPr="00EC4B4B">
        <w:rPr>
          <w:color w:val="auto"/>
          <w:sz w:val="22"/>
          <w:szCs w:val="22"/>
          <w:lang w:val="en-US"/>
        </w:rPr>
        <w:t>r</w:t>
      </w:r>
      <w:r w:rsidR="009D0020" w:rsidRPr="00EC4B4B">
        <w:rPr>
          <w:color w:val="auto"/>
          <w:sz w:val="22"/>
          <w:szCs w:val="22"/>
          <w:lang w:val="en-US"/>
        </w:rPr>
        <w:t>om</w:t>
      </w:r>
      <w:r w:rsidR="00F06F4C" w:rsidRPr="00EC4B4B">
        <w:rPr>
          <w:color w:val="auto"/>
          <w:sz w:val="22"/>
          <w:szCs w:val="22"/>
          <w:lang w:val="en-US"/>
        </w:rPr>
        <w:t xml:space="preserve"> each compulsory</w:t>
      </w:r>
      <w:r w:rsidR="00F06F4C" w:rsidRPr="00EC4B4B">
        <w:rPr>
          <w:rFonts w:asciiTheme="minorHAnsi" w:hAnsiTheme="minorHAnsi" w:cstheme="minorHAnsi"/>
          <w:color w:val="auto"/>
          <w:sz w:val="22"/>
          <w:szCs w:val="22"/>
          <w:lang w:val="en-US"/>
        </w:rPr>
        <w:t xml:space="preserve"> course are </w:t>
      </w:r>
      <w:r w:rsidR="00F06F4C" w:rsidRPr="00EC4B4B">
        <w:rPr>
          <w:color w:val="auto"/>
          <w:sz w:val="22"/>
          <w:szCs w:val="22"/>
          <w:lang w:val="en-US"/>
        </w:rPr>
        <w:t xml:space="preserve">declared as unsuccessful and should repeat the </w:t>
      </w:r>
      <w:r w:rsidR="009C36A9" w:rsidRPr="00EC4B4B">
        <w:rPr>
          <w:color w:val="auto"/>
          <w:sz w:val="22"/>
          <w:szCs w:val="22"/>
          <w:lang w:val="en-US"/>
        </w:rPr>
        <w:t xml:space="preserve">second stage of the WRITTEN </w:t>
      </w:r>
      <w:r w:rsidR="00F06F4C" w:rsidRPr="00EC4B4B">
        <w:rPr>
          <w:color w:val="auto"/>
          <w:sz w:val="22"/>
          <w:szCs w:val="22"/>
          <w:lang w:val="en-US"/>
        </w:rPr>
        <w:t>examination in the following semester. Successful candidates are invited to the ORAL examination</w:t>
      </w:r>
      <w:r w:rsidR="00EC4B4B" w:rsidRPr="00EC4B4B">
        <w:rPr>
          <w:color w:val="auto"/>
          <w:sz w:val="22"/>
          <w:szCs w:val="22"/>
          <w:lang w:val="en-US"/>
        </w:rPr>
        <w:t>.</w:t>
      </w:r>
      <w:r w:rsidR="002B38B0">
        <w:rPr>
          <w:color w:val="auto"/>
          <w:sz w:val="22"/>
          <w:szCs w:val="22"/>
          <w:lang w:val="en-US"/>
        </w:rPr>
        <w:t xml:space="preserve"> Sample questions for this stage are provided in the next page.</w:t>
      </w:r>
    </w:p>
    <w:p w:rsidR="002B38B0" w:rsidRDefault="002B38B0" w:rsidP="00ED4F3D">
      <w:pPr>
        <w:pStyle w:val="Default"/>
        <w:spacing w:after="179"/>
        <w:jc w:val="both"/>
        <w:rPr>
          <w:rFonts w:asciiTheme="minorHAnsi" w:hAnsiTheme="minorHAnsi" w:cstheme="minorHAnsi"/>
          <w:b/>
          <w:bCs/>
          <w:color w:val="auto"/>
          <w:sz w:val="22"/>
          <w:szCs w:val="22"/>
          <w:lang w:val="en-US"/>
        </w:rPr>
      </w:pPr>
    </w:p>
    <w:p w:rsidR="00C355A4" w:rsidRPr="00A64236" w:rsidRDefault="00253259" w:rsidP="00ED4F3D">
      <w:pPr>
        <w:pStyle w:val="Default"/>
        <w:spacing w:after="179"/>
        <w:jc w:val="both"/>
        <w:rPr>
          <w:rFonts w:asciiTheme="minorHAnsi" w:hAnsiTheme="minorHAnsi" w:cstheme="minorHAnsi"/>
          <w:b/>
          <w:bCs/>
          <w:color w:val="auto"/>
          <w:sz w:val="22"/>
          <w:szCs w:val="22"/>
          <w:lang w:val="en-US"/>
        </w:rPr>
      </w:pPr>
      <w:r w:rsidRPr="00A64236">
        <w:rPr>
          <w:rFonts w:asciiTheme="minorHAnsi" w:hAnsiTheme="minorHAnsi" w:cstheme="minorHAnsi"/>
          <w:b/>
          <w:bCs/>
          <w:color w:val="auto"/>
          <w:sz w:val="22"/>
          <w:szCs w:val="22"/>
          <w:lang w:val="en-US"/>
        </w:rPr>
        <w:t>Table</w:t>
      </w:r>
      <w:r w:rsidR="00C355A4" w:rsidRPr="00A64236">
        <w:rPr>
          <w:rFonts w:asciiTheme="minorHAnsi" w:hAnsiTheme="minorHAnsi" w:cstheme="minorHAnsi"/>
          <w:b/>
          <w:bCs/>
          <w:color w:val="auto"/>
          <w:sz w:val="22"/>
          <w:szCs w:val="22"/>
          <w:lang w:val="en-US"/>
        </w:rPr>
        <w:t xml:space="preserve"> </w:t>
      </w:r>
      <w:r w:rsidR="00ED4F3D" w:rsidRPr="00A64236">
        <w:rPr>
          <w:rFonts w:asciiTheme="minorHAnsi" w:hAnsiTheme="minorHAnsi" w:cstheme="minorHAnsi"/>
          <w:b/>
          <w:bCs/>
          <w:color w:val="auto"/>
          <w:sz w:val="22"/>
          <w:szCs w:val="22"/>
          <w:lang w:val="en-US"/>
        </w:rPr>
        <w:t>2</w:t>
      </w:r>
      <w:r w:rsidR="00C355A4" w:rsidRPr="00A64236">
        <w:rPr>
          <w:rFonts w:asciiTheme="minorHAnsi" w:hAnsiTheme="minorHAnsi" w:cstheme="minorHAnsi"/>
          <w:b/>
          <w:bCs/>
          <w:color w:val="auto"/>
          <w:sz w:val="22"/>
          <w:szCs w:val="22"/>
          <w:lang w:val="en-US"/>
        </w:rPr>
        <w:t xml:space="preserve">. </w:t>
      </w:r>
      <w:r w:rsidRPr="00A64236">
        <w:rPr>
          <w:rFonts w:asciiTheme="minorHAnsi" w:hAnsiTheme="minorHAnsi" w:cstheme="minorHAnsi"/>
          <w:b/>
          <w:bCs/>
          <w:color w:val="auto"/>
          <w:sz w:val="22"/>
          <w:szCs w:val="22"/>
          <w:lang w:val="en-US"/>
        </w:rPr>
        <w:t xml:space="preserve">Contents of the </w:t>
      </w:r>
      <w:r w:rsidR="009D0020">
        <w:rPr>
          <w:rFonts w:asciiTheme="minorHAnsi" w:hAnsiTheme="minorHAnsi" w:cstheme="minorHAnsi"/>
          <w:b/>
          <w:bCs/>
          <w:color w:val="auto"/>
          <w:sz w:val="22"/>
          <w:szCs w:val="22"/>
          <w:lang w:val="en-US"/>
        </w:rPr>
        <w:t xml:space="preserve">second stage </w:t>
      </w:r>
      <w:r w:rsidRPr="00A64236">
        <w:rPr>
          <w:rFonts w:asciiTheme="minorHAnsi" w:hAnsiTheme="minorHAnsi" w:cstheme="minorHAnsi"/>
          <w:b/>
          <w:bCs/>
          <w:color w:val="auto"/>
          <w:sz w:val="22"/>
          <w:szCs w:val="22"/>
          <w:lang w:val="en-US"/>
        </w:rPr>
        <w:t>written examination</w:t>
      </w:r>
    </w:p>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4"/>
        <w:gridCol w:w="2934"/>
        <w:gridCol w:w="4860"/>
      </w:tblGrid>
      <w:tr w:rsidR="00C355A4" w:rsidRPr="00A64236" w:rsidTr="00941419">
        <w:tc>
          <w:tcPr>
            <w:tcW w:w="1944" w:type="dxa"/>
          </w:tcPr>
          <w:p w:rsidR="00C355A4" w:rsidRPr="001A700E" w:rsidRDefault="006222F6"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Course/Subject</w:t>
            </w:r>
          </w:p>
        </w:tc>
        <w:tc>
          <w:tcPr>
            <w:tcW w:w="2934" w:type="dxa"/>
          </w:tcPr>
          <w:p w:rsidR="00C355A4" w:rsidRPr="001A700E" w:rsidRDefault="006222F6"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Content</w:t>
            </w:r>
          </w:p>
        </w:tc>
        <w:tc>
          <w:tcPr>
            <w:tcW w:w="4860" w:type="dxa"/>
          </w:tcPr>
          <w:p w:rsidR="00C355A4" w:rsidRPr="001A700E" w:rsidRDefault="006222F6" w:rsidP="006222F6">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Reference/Reading List</w:t>
            </w:r>
          </w:p>
        </w:tc>
      </w:tr>
      <w:tr w:rsidR="00C355A4" w:rsidRPr="00A64236" w:rsidTr="00A64236">
        <w:trPr>
          <w:trHeight w:val="274"/>
        </w:trPr>
        <w:tc>
          <w:tcPr>
            <w:tcW w:w="1944" w:type="dxa"/>
          </w:tcPr>
          <w:p w:rsidR="00C355A4" w:rsidRPr="001A700E" w:rsidRDefault="00C355A4"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SE650 - Advanced Topics in Software Engineering</w:t>
            </w:r>
          </w:p>
        </w:tc>
        <w:tc>
          <w:tcPr>
            <w:tcW w:w="2934" w:type="dxa"/>
          </w:tcPr>
          <w:p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Emphasis"/>
                <w:rFonts w:asciiTheme="minorHAnsi" w:eastAsia="Times New Roman" w:hAnsiTheme="minorHAnsi" w:cstheme="minorHAnsi"/>
                <w:sz w:val="20"/>
                <w:szCs w:val="20"/>
                <w:lang w:val="en-US"/>
              </w:rPr>
              <w:t>Software project management</w:t>
            </w:r>
          </w:p>
          <w:p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Emphasis"/>
                <w:rFonts w:asciiTheme="minorHAnsi" w:eastAsia="Times New Roman" w:hAnsiTheme="minorHAnsi" w:cstheme="minorHAnsi"/>
                <w:sz w:val="20"/>
                <w:szCs w:val="20"/>
                <w:lang w:val="en-US"/>
              </w:rPr>
              <w:t>Software quality and quality management</w:t>
            </w:r>
          </w:p>
          <w:p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Emphasis"/>
                <w:rFonts w:asciiTheme="minorHAnsi" w:eastAsia="Times New Roman" w:hAnsiTheme="minorHAnsi" w:cstheme="minorHAnsi"/>
                <w:sz w:val="20"/>
                <w:szCs w:val="20"/>
                <w:lang w:val="en-US"/>
              </w:rPr>
              <w:t>Requirements engineering</w:t>
            </w:r>
          </w:p>
          <w:p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Emphasis"/>
                <w:rFonts w:asciiTheme="minorHAnsi" w:eastAsia="Times New Roman" w:hAnsiTheme="minorHAnsi" w:cstheme="minorHAnsi"/>
                <w:sz w:val="20"/>
                <w:szCs w:val="20"/>
                <w:lang w:val="en-US"/>
              </w:rPr>
              <w:t>Software process models and lifecycle activities</w:t>
            </w:r>
          </w:p>
          <w:p w:rsidR="006222F6" w:rsidRPr="001A700E" w:rsidRDefault="006222F6" w:rsidP="006222F6">
            <w:pPr>
              <w:numPr>
                <w:ilvl w:val="0"/>
                <w:numId w:val="10"/>
              </w:numPr>
              <w:spacing w:before="100" w:beforeAutospacing="1" w:after="100" w:afterAutospacing="1" w:line="240" w:lineRule="auto"/>
              <w:rPr>
                <w:rStyle w:val="Emphasis"/>
                <w:rFonts w:asciiTheme="minorHAnsi" w:eastAsia="Times New Roman" w:hAnsiTheme="minorHAnsi" w:cstheme="minorHAnsi"/>
                <w:i w:val="0"/>
                <w:iCs w:val="0"/>
                <w:sz w:val="20"/>
                <w:szCs w:val="20"/>
                <w:lang w:val="en-US"/>
              </w:rPr>
            </w:pPr>
            <w:r w:rsidRPr="001A700E">
              <w:rPr>
                <w:rStyle w:val="Emphasis"/>
                <w:rFonts w:asciiTheme="minorHAnsi" w:eastAsia="Times New Roman" w:hAnsiTheme="minorHAnsi" w:cstheme="minorHAnsi"/>
                <w:sz w:val="20"/>
                <w:szCs w:val="20"/>
                <w:lang w:val="en-US"/>
              </w:rPr>
              <w:t>Software metrics</w:t>
            </w:r>
          </w:p>
          <w:p w:rsidR="00C355A4"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Emphasis"/>
                <w:rFonts w:asciiTheme="minorHAnsi" w:eastAsia="Times New Roman" w:hAnsiTheme="minorHAnsi" w:cstheme="minorHAnsi"/>
                <w:sz w:val="20"/>
                <w:szCs w:val="20"/>
                <w:lang w:val="en-US"/>
              </w:rPr>
              <w:t>Risk management</w:t>
            </w:r>
          </w:p>
        </w:tc>
        <w:tc>
          <w:tcPr>
            <w:tcW w:w="4860" w:type="dxa"/>
          </w:tcPr>
          <w:p w:rsidR="006222F6" w:rsidRPr="001A700E" w:rsidRDefault="00FE4E3B" w:rsidP="007E76E5">
            <w:pPr>
              <w:widowControl w:val="0"/>
              <w:numPr>
                <w:ilvl w:val="0"/>
                <w:numId w:val="5"/>
              </w:numPr>
              <w:suppressAutoHyphens/>
              <w:spacing w:after="0" w:line="240" w:lineRule="auto"/>
              <w:rPr>
                <w:rStyle w:val="Emphasis"/>
                <w:rFonts w:asciiTheme="minorHAnsi" w:hAnsiTheme="minorHAnsi" w:cstheme="minorHAnsi"/>
                <w:sz w:val="20"/>
                <w:szCs w:val="20"/>
                <w:lang w:val="en-US"/>
              </w:rPr>
            </w:pPr>
            <w:r w:rsidRPr="001A700E">
              <w:rPr>
                <w:rStyle w:val="Emphasis"/>
                <w:rFonts w:asciiTheme="minorHAnsi" w:eastAsia="Times New Roman" w:hAnsiTheme="minorHAnsi" w:cstheme="minorHAnsi"/>
                <w:sz w:val="20"/>
                <w:szCs w:val="20"/>
                <w:lang w:val="en-US"/>
              </w:rPr>
              <w:t>Pressman, R. S. &amp; Maxim, B. R.</w:t>
            </w:r>
            <w:r w:rsidR="006222F6" w:rsidRPr="001A700E">
              <w:rPr>
                <w:rStyle w:val="Emphasis"/>
                <w:rFonts w:asciiTheme="minorHAnsi" w:eastAsia="Times New Roman" w:hAnsiTheme="minorHAnsi" w:cstheme="minorHAnsi"/>
                <w:sz w:val="20"/>
                <w:szCs w:val="20"/>
                <w:lang w:val="en-US"/>
              </w:rPr>
              <w:t xml:space="preserve"> Software Engineering</w:t>
            </w:r>
            <w:r w:rsidRPr="001A700E">
              <w:rPr>
                <w:rStyle w:val="Emphasis"/>
                <w:rFonts w:asciiTheme="minorHAnsi" w:eastAsia="Times New Roman" w:hAnsiTheme="minorHAnsi" w:cstheme="minorHAnsi"/>
                <w:sz w:val="20"/>
                <w:szCs w:val="20"/>
                <w:lang w:val="en-US"/>
              </w:rPr>
              <w:t>: A Practioner’s Approach</w:t>
            </w:r>
            <w:r w:rsidR="006222F6" w:rsidRPr="001A700E">
              <w:rPr>
                <w:rStyle w:val="Emphasis"/>
                <w:rFonts w:asciiTheme="minorHAnsi" w:eastAsia="Times New Roman" w:hAnsiTheme="minorHAnsi" w:cstheme="minorHAnsi"/>
                <w:sz w:val="20"/>
                <w:szCs w:val="20"/>
                <w:lang w:val="en-US"/>
              </w:rPr>
              <w:t>, McGraw Hill, 20</w:t>
            </w:r>
            <w:r w:rsidR="003A1A5F" w:rsidRPr="001A700E">
              <w:rPr>
                <w:rStyle w:val="Emphasis"/>
                <w:rFonts w:asciiTheme="minorHAnsi" w:eastAsia="Times New Roman" w:hAnsiTheme="minorHAnsi" w:cstheme="minorHAnsi"/>
                <w:sz w:val="20"/>
                <w:szCs w:val="20"/>
                <w:lang w:val="en-US"/>
              </w:rPr>
              <w:t>20</w:t>
            </w:r>
            <w:r w:rsidR="006222F6" w:rsidRPr="001A700E">
              <w:rPr>
                <w:rStyle w:val="Emphasis"/>
                <w:rFonts w:asciiTheme="minorHAnsi" w:eastAsia="Times New Roman" w:hAnsiTheme="minorHAnsi" w:cstheme="minorHAnsi"/>
                <w:sz w:val="20"/>
                <w:szCs w:val="20"/>
                <w:lang w:val="en-US"/>
              </w:rPr>
              <w:t xml:space="preserve"> (</w:t>
            </w:r>
            <w:r w:rsidR="003A1A5F" w:rsidRPr="001A700E">
              <w:rPr>
                <w:rStyle w:val="Emphasis"/>
                <w:rFonts w:asciiTheme="minorHAnsi" w:eastAsia="Times New Roman" w:hAnsiTheme="minorHAnsi" w:cstheme="minorHAnsi"/>
                <w:sz w:val="20"/>
                <w:szCs w:val="20"/>
                <w:lang w:val="en-US"/>
              </w:rPr>
              <w:t>9</w:t>
            </w:r>
            <w:r w:rsidR="003A1A5F" w:rsidRPr="001A700E">
              <w:rPr>
                <w:rStyle w:val="Emphasis"/>
                <w:rFonts w:asciiTheme="minorHAnsi" w:eastAsia="Times New Roman" w:hAnsiTheme="minorHAnsi" w:cstheme="minorHAnsi"/>
                <w:sz w:val="20"/>
                <w:szCs w:val="20"/>
                <w:vertAlign w:val="superscript"/>
                <w:lang w:val="en-US"/>
              </w:rPr>
              <w:t>th</w:t>
            </w:r>
            <w:r w:rsidR="003A1A5F" w:rsidRPr="001A700E">
              <w:rPr>
                <w:rStyle w:val="Emphasis"/>
                <w:rFonts w:asciiTheme="minorHAnsi" w:eastAsia="Times New Roman" w:hAnsiTheme="minorHAnsi" w:cstheme="minorHAnsi"/>
                <w:sz w:val="20"/>
                <w:szCs w:val="20"/>
                <w:lang w:val="en-US"/>
              </w:rPr>
              <w:t xml:space="preserve"> </w:t>
            </w:r>
            <w:r w:rsidR="006222F6" w:rsidRPr="001A700E">
              <w:rPr>
                <w:rStyle w:val="Emphasis"/>
                <w:rFonts w:asciiTheme="minorHAnsi" w:eastAsia="Times New Roman" w:hAnsiTheme="minorHAnsi" w:cstheme="minorHAnsi"/>
                <w:sz w:val="20"/>
                <w:szCs w:val="20"/>
                <w:lang w:val="en-US"/>
              </w:rPr>
              <w:t xml:space="preserve"> edition)</w:t>
            </w:r>
            <w:r w:rsidRPr="001A700E">
              <w:rPr>
                <w:rStyle w:val="Emphasis"/>
                <w:rFonts w:asciiTheme="minorHAnsi" w:eastAsia="Times New Roman" w:hAnsiTheme="minorHAnsi" w:cstheme="minorHAnsi"/>
                <w:sz w:val="20"/>
                <w:szCs w:val="20"/>
                <w:lang w:val="en-US"/>
              </w:rPr>
              <w:t xml:space="preserve">, </w:t>
            </w:r>
            <w:r w:rsidR="003A1A5F" w:rsidRPr="001A700E">
              <w:rPr>
                <w:rFonts w:asciiTheme="minorHAnsi" w:eastAsia="Times New Roman" w:hAnsiTheme="minorHAnsi" w:cstheme="minorHAnsi"/>
                <w:i/>
                <w:iCs/>
                <w:sz w:val="20"/>
                <w:szCs w:val="20"/>
                <w:lang w:val="en-US"/>
              </w:rPr>
              <w:t>ISBN</w:t>
            </w:r>
            <w:r w:rsidRPr="001A700E">
              <w:rPr>
                <w:rFonts w:asciiTheme="minorHAnsi" w:eastAsia="Times New Roman" w:hAnsiTheme="minorHAnsi" w:cstheme="minorHAnsi"/>
                <w:i/>
                <w:iCs/>
                <w:sz w:val="20"/>
                <w:szCs w:val="20"/>
                <w:lang w:val="en-US"/>
              </w:rPr>
              <w:t>: 978-</w:t>
            </w:r>
            <w:r w:rsidR="003A1A5F" w:rsidRPr="001A700E">
              <w:rPr>
                <w:rFonts w:asciiTheme="minorHAnsi" w:eastAsia="Times New Roman" w:hAnsiTheme="minorHAnsi" w:cstheme="minorHAnsi"/>
                <w:i/>
                <w:iCs/>
                <w:sz w:val="20"/>
                <w:szCs w:val="20"/>
                <w:lang w:val="en-US"/>
              </w:rPr>
              <w:t>1-260-54800-6</w:t>
            </w:r>
          </w:p>
          <w:p w:rsidR="006222F6" w:rsidRPr="001A700E" w:rsidRDefault="006222F6" w:rsidP="006222F6">
            <w:pPr>
              <w:widowControl w:val="0"/>
              <w:numPr>
                <w:ilvl w:val="0"/>
                <w:numId w:val="5"/>
              </w:numPr>
              <w:suppressAutoHyphens/>
              <w:spacing w:after="0" w:line="240" w:lineRule="auto"/>
              <w:rPr>
                <w:rStyle w:val="Emphasis"/>
                <w:rFonts w:asciiTheme="minorHAnsi" w:hAnsiTheme="minorHAnsi" w:cstheme="minorHAnsi"/>
                <w:sz w:val="20"/>
                <w:szCs w:val="20"/>
                <w:lang w:val="en-US"/>
              </w:rPr>
            </w:pPr>
            <w:r w:rsidRPr="001A700E">
              <w:rPr>
                <w:rStyle w:val="Emphasis"/>
                <w:rFonts w:asciiTheme="minorHAnsi" w:eastAsia="Times New Roman" w:hAnsiTheme="minorHAnsi" w:cstheme="minorHAnsi"/>
                <w:sz w:val="20"/>
                <w:szCs w:val="20"/>
                <w:lang w:val="en-US"/>
              </w:rPr>
              <w:t>Sommerville, I., Software Engineering, Addison-Wesley, 201</w:t>
            </w:r>
            <w:r w:rsidR="00FE4E3B" w:rsidRPr="001A700E">
              <w:rPr>
                <w:rStyle w:val="Emphasis"/>
                <w:rFonts w:asciiTheme="minorHAnsi" w:eastAsia="Times New Roman" w:hAnsiTheme="minorHAnsi" w:cstheme="minorHAnsi"/>
                <w:sz w:val="20"/>
                <w:szCs w:val="20"/>
                <w:lang w:val="en-US"/>
              </w:rPr>
              <w:t>4</w:t>
            </w:r>
            <w:r w:rsidRPr="001A700E">
              <w:rPr>
                <w:rStyle w:val="Emphasis"/>
                <w:rFonts w:asciiTheme="minorHAnsi" w:eastAsia="Times New Roman" w:hAnsiTheme="minorHAnsi" w:cstheme="minorHAnsi"/>
                <w:sz w:val="20"/>
                <w:szCs w:val="20"/>
                <w:lang w:val="en-US"/>
              </w:rPr>
              <w:t xml:space="preserve"> (</w:t>
            </w:r>
            <w:r w:rsidR="00FE4E3B" w:rsidRPr="001A700E">
              <w:rPr>
                <w:rStyle w:val="Emphasis"/>
                <w:rFonts w:asciiTheme="minorHAnsi" w:eastAsia="Times New Roman" w:hAnsiTheme="minorHAnsi" w:cstheme="minorHAnsi"/>
                <w:sz w:val="20"/>
                <w:szCs w:val="20"/>
                <w:lang w:val="en-US"/>
              </w:rPr>
              <w:t>10</w:t>
            </w:r>
            <w:r w:rsidRPr="001A700E">
              <w:rPr>
                <w:rStyle w:val="Emphasis"/>
                <w:rFonts w:asciiTheme="minorHAnsi" w:eastAsia="Times New Roman" w:hAnsiTheme="minorHAnsi" w:cstheme="minorHAnsi"/>
                <w:sz w:val="20"/>
                <w:szCs w:val="20"/>
                <w:vertAlign w:val="superscript"/>
                <w:lang w:val="en-US"/>
              </w:rPr>
              <w:t>th</w:t>
            </w:r>
            <w:r w:rsidRPr="001A700E">
              <w:rPr>
                <w:rStyle w:val="Emphasis"/>
                <w:rFonts w:asciiTheme="minorHAnsi" w:eastAsia="Times New Roman" w:hAnsiTheme="minorHAnsi" w:cstheme="minorHAnsi"/>
                <w:sz w:val="20"/>
                <w:szCs w:val="20"/>
                <w:lang w:val="en-US"/>
              </w:rPr>
              <w:t xml:space="preserve"> edition)</w:t>
            </w:r>
          </w:p>
          <w:p w:rsidR="00C355A4" w:rsidRPr="001A700E" w:rsidRDefault="006222F6" w:rsidP="006222F6">
            <w:pPr>
              <w:widowControl w:val="0"/>
              <w:numPr>
                <w:ilvl w:val="0"/>
                <w:numId w:val="5"/>
              </w:numPr>
              <w:suppressAutoHyphens/>
              <w:spacing w:after="0" w:line="240" w:lineRule="auto"/>
              <w:rPr>
                <w:rFonts w:asciiTheme="minorHAnsi" w:hAnsiTheme="minorHAnsi" w:cstheme="minorHAnsi"/>
                <w:i/>
                <w:iCs/>
                <w:sz w:val="20"/>
                <w:szCs w:val="20"/>
                <w:lang w:val="en-US"/>
              </w:rPr>
            </w:pPr>
            <w:r w:rsidRPr="001A700E">
              <w:rPr>
                <w:rStyle w:val="Emphasis"/>
                <w:rFonts w:asciiTheme="minorHAnsi" w:eastAsia="Times New Roman" w:hAnsiTheme="minorHAnsi" w:cstheme="minorHAnsi"/>
                <w:sz w:val="20"/>
                <w:szCs w:val="20"/>
                <w:lang w:val="en-US"/>
              </w:rPr>
              <w:t>Van Vliet, H., Software Engineering: Principles and Practice, Wiley, 2008 (3</w:t>
            </w:r>
            <w:r w:rsidRPr="001A700E">
              <w:rPr>
                <w:rStyle w:val="Emphasis"/>
                <w:rFonts w:asciiTheme="minorHAnsi" w:eastAsia="Times New Roman" w:hAnsiTheme="minorHAnsi" w:cstheme="minorHAnsi"/>
                <w:sz w:val="20"/>
                <w:szCs w:val="20"/>
                <w:vertAlign w:val="superscript"/>
                <w:lang w:val="en-US"/>
              </w:rPr>
              <w:t xml:space="preserve">rd </w:t>
            </w:r>
            <w:r w:rsidRPr="001A700E">
              <w:rPr>
                <w:rStyle w:val="Emphasis"/>
                <w:rFonts w:asciiTheme="minorHAnsi" w:eastAsia="Times New Roman" w:hAnsiTheme="minorHAnsi" w:cstheme="minorHAnsi"/>
                <w:sz w:val="20"/>
                <w:szCs w:val="20"/>
                <w:lang w:val="en-US"/>
              </w:rPr>
              <w:t> edition)</w:t>
            </w:r>
          </w:p>
        </w:tc>
      </w:tr>
      <w:tr w:rsidR="00C355A4" w:rsidRPr="00A64236" w:rsidTr="00941419">
        <w:trPr>
          <w:trHeight w:val="2335"/>
        </w:trPr>
        <w:tc>
          <w:tcPr>
            <w:tcW w:w="1944" w:type="dxa"/>
          </w:tcPr>
          <w:p w:rsidR="00C355A4" w:rsidRPr="001A700E" w:rsidRDefault="00C355A4"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SE654 - Advanced Topics in Software Quality Management</w:t>
            </w:r>
          </w:p>
        </w:tc>
        <w:tc>
          <w:tcPr>
            <w:tcW w:w="2934" w:type="dxa"/>
          </w:tcPr>
          <w:p w:rsidR="007445C9" w:rsidRPr="001A700E" w:rsidRDefault="006E2F98" w:rsidP="006E2F98">
            <w:pPr>
              <w:pStyle w:val="ListParagraph"/>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 xml:space="preserve">Components </w:t>
            </w:r>
            <w:r w:rsidR="00A64236" w:rsidRPr="001A700E">
              <w:rPr>
                <w:rFonts w:asciiTheme="minorHAnsi" w:hAnsiTheme="minorHAnsi" w:cstheme="minorHAnsi"/>
                <w:i/>
                <w:iCs/>
                <w:sz w:val="20"/>
                <w:szCs w:val="20"/>
                <w:lang w:val="en-US"/>
              </w:rPr>
              <w:t>of software</w:t>
            </w:r>
            <w:r w:rsidRPr="001A700E">
              <w:rPr>
                <w:rFonts w:asciiTheme="minorHAnsi" w:hAnsiTheme="minorHAnsi" w:cstheme="minorHAnsi"/>
                <w:i/>
                <w:iCs/>
                <w:sz w:val="20"/>
                <w:szCs w:val="20"/>
                <w:lang w:val="en-US"/>
              </w:rPr>
              <w:t xml:space="preserve"> quality assurance</w:t>
            </w:r>
          </w:p>
          <w:p w:rsidR="006E2F98" w:rsidRPr="001A700E" w:rsidRDefault="006E2F98" w:rsidP="006E2F98">
            <w:pPr>
              <w:pStyle w:val="ListParagraph"/>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Reviews, inspection and audits</w:t>
            </w:r>
          </w:p>
          <w:p w:rsidR="006E2F98" w:rsidRPr="001A700E" w:rsidRDefault="00A64236" w:rsidP="006E2F98">
            <w:pPr>
              <w:pStyle w:val="ListParagraph"/>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Software testing</w:t>
            </w:r>
            <w:r w:rsidR="006E2F98" w:rsidRPr="001A700E">
              <w:rPr>
                <w:rFonts w:asciiTheme="minorHAnsi" w:hAnsiTheme="minorHAnsi" w:cstheme="minorHAnsi"/>
                <w:i/>
                <w:iCs/>
                <w:sz w:val="20"/>
                <w:szCs w:val="20"/>
                <w:lang w:val="en-US"/>
              </w:rPr>
              <w:t xml:space="preserve"> strategies and techniques</w:t>
            </w:r>
          </w:p>
          <w:p w:rsidR="006E2F98" w:rsidRPr="001A700E" w:rsidRDefault="00C355A4" w:rsidP="006E2F98">
            <w:pPr>
              <w:pStyle w:val="ListParagraph"/>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 xml:space="preserve"> Software </w:t>
            </w:r>
            <w:r w:rsidR="00A64236" w:rsidRPr="001A700E">
              <w:rPr>
                <w:rFonts w:asciiTheme="minorHAnsi" w:hAnsiTheme="minorHAnsi" w:cstheme="minorHAnsi"/>
                <w:i/>
                <w:iCs/>
                <w:sz w:val="20"/>
                <w:szCs w:val="20"/>
                <w:lang w:val="en-US"/>
              </w:rPr>
              <w:t>quality</w:t>
            </w:r>
            <w:r w:rsidR="006E2F98" w:rsidRPr="001A700E">
              <w:rPr>
                <w:rFonts w:asciiTheme="minorHAnsi" w:hAnsiTheme="minorHAnsi" w:cstheme="minorHAnsi"/>
                <w:i/>
                <w:iCs/>
                <w:sz w:val="20"/>
                <w:szCs w:val="20"/>
                <w:lang w:val="en-US"/>
              </w:rPr>
              <w:t xml:space="preserve"> standards, certification and assessment</w:t>
            </w:r>
          </w:p>
          <w:p w:rsidR="00C355A4" w:rsidRPr="001A700E" w:rsidRDefault="006E2F98" w:rsidP="006E2F98">
            <w:pPr>
              <w:pStyle w:val="ListParagraph"/>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S</w:t>
            </w:r>
            <w:r w:rsidR="00C355A4" w:rsidRPr="001A700E">
              <w:rPr>
                <w:rFonts w:asciiTheme="minorHAnsi" w:hAnsiTheme="minorHAnsi" w:cstheme="minorHAnsi"/>
                <w:i/>
                <w:iCs/>
                <w:sz w:val="20"/>
                <w:szCs w:val="20"/>
                <w:lang w:val="en-US"/>
              </w:rPr>
              <w:t>oftware</w:t>
            </w:r>
            <w:r w:rsidRPr="001A700E">
              <w:rPr>
                <w:rFonts w:asciiTheme="minorHAnsi" w:hAnsiTheme="minorHAnsi" w:cstheme="minorHAnsi"/>
                <w:i/>
                <w:iCs/>
                <w:sz w:val="20"/>
                <w:szCs w:val="20"/>
                <w:lang w:val="en-US"/>
              </w:rPr>
              <w:t xml:space="preserve"> </w:t>
            </w:r>
            <w:r w:rsidR="00C355A4" w:rsidRPr="001A700E">
              <w:rPr>
                <w:rFonts w:asciiTheme="minorHAnsi" w:hAnsiTheme="minorHAnsi" w:cstheme="minorHAnsi"/>
                <w:i/>
                <w:iCs/>
                <w:sz w:val="20"/>
                <w:szCs w:val="20"/>
                <w:lang w:val="en-US"/>
              </w:rPr>
              <w:t>process</w:t>
            </w:r>
            <w:r w:rsidRPr="001A700E">
              <w:rPr>
                <w:rFonts w:asciiTheme="minorHAnsi" w:hAnsiTheme="minorHAnsi" w:cstheme="minorHAnsi"/>
                <w:i/>
                <w:iCs/>
                <w:sz w:val="20"/>
                <w:szCs w:val="20"/>
                <w:lang w:val="en-US"/>
              </w:rPr>
              <w:t xml:space="preserve"> improvement and quality metrics</w:t>
            </w:r>
          </w:p>
          <w:p w:rsidR="00C355A4" w:rsidRPr="001A700E" w:rsidRDefault="00C355A4" w:rsidP="006E2F98">
            <w:pPr>
              <w:spacing w:after="0"/>
              <w:rPr>
                <w:rFonts w:asciiTheme="minorHAnsi" w:hAnsiTheme="minorHAnsi" w:cstheme="minorHAnsi"/>
                <w:i/>
                <w:iCs/>
                <w:sz w:val="20"/>
                <w:szCs w:val="20"/>
                <w:lang w:val="en-US"/>
              </w:rPr>
            </w:pPr>
          </w:p>
        </w:tc>
        <w:tc>
          <w:tcPr>
            <w:tcW w:w="4860" w:type="dxa"/>
          </w:tcPr>
          <w:p w:rsidR="00C355A4" w:rsidRPr="001A700E" w:rsidRDefault="00C355A4" w:rsidP="007E76E5">
            <w:pPr>
              <w:snapToGrid w:val="0"/>
              <w:spacing w:line="100" w:lineRule="atLeast"/>
              <w:rPr>
                <w:rFonts w:asciiTheme="minorHAnsi" w:hAnsiTheme="minorHAnsi" w:cstheme="minorHAnsi"/>
                <w:sz w:val="20"/>
                <w:szCs w:val="20"/>
                <w:lang w:val="en-US"/>
              </w:rPr>
            </w:pPr>
            <w:r w:rsidRPr="001A700E">
              <w:rPr>
                <w:rFonts w:asciiTheme="minorHAnsi" w:hAnsiTheme="minorHAnsi" w:cstheme="minorHAnsi"/>
                <w:sz w:val="20"/>
                <w:szCs w:val="20"/>
                <w:lang w:val="en-US"/>
              </w:rPr>
              <w:t>Course Book</w:t>
            </w:r>
          </w:p>
          <w:p w:rsidR="00C355A4" w:rsidRPr="001A700E" w:rsidRDefault="00C355A4" w:rsidP="00A64236">
            <w:pPr>
              <w:widowControl w:val="0"/>
              <w:numPr>
                <w:ilvl w:val="0"/>
                <w:numId w:val="7"/>
              </w:numPr>
              <w:suppressAutoHyphens/>
              <w:spacing w:after="0" w:line="100" w:lineRule="atLeast"/>
              <w:ind w:left="360"/>
              <w:jc w:val="both"/>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Software Quality</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Assurance: From</w:t>
            </w:r>
            <w:r w:rsidR="00941419"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Theory</w:t>
            </w:r>
            <w:r w:rsidR="00941419"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to</w:t>
            </w:r>
            <w:r w:rsidR="00941419"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Implementation</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by Daniel Galin, Addison-Wesley, 2004, ISBN: 0201709457</w:t>
            </w:r>
          </w:p>
          <w:p w:rsidR="00C355A4" w:rsidRPr="001A700E" w:rsidRDefault="00C355A4" w:rsidP="00A64236">
            <w:pPr>
              <w:spacing w:line="100" w:lineRule="atLeast"/>
              <w:jc w:val="both"/>
              <w:rPr>
                <w:rFonts w:asciiTheme="minorHAnsi" w:hAnsiTheme="minorHAnsi" w:cstheme="minorHAnsi"/>
                <w:sz w:val="20"/>
                <w:szCs w:val="20"/>
                <w:lang w:val="en-US"/>
              </w:rPr>
            </w:pPr>
            <w:r w:rsidRPr="001A700E">
              <w:rPr>
                <w:rFonts w:asciiTheme="minorHAnsi" w:hAnsiTheme="minorHAnsi" w:cstheme="minorHAnsi"/>
                <w:sz w:val="20"/>
                <w:szCs w:val="20"/>
                <w:lang w:val="en-US"/>
              </w:rPr>
              <w:t>Other</w:t>
            </w:r>
            <w:r w:rsidR="00A64236" w:rsidRPr="001A700E">
              <w:rPr>
                <w:rFonts w:asciiTheme="minorHAnsi" w:hAnsiTheme="minorHAnsi" w:cstheme="minorHAnsi"/>
                <w:sz w:val="20"/>
                <w:szCs w:val="20"/>
                <w:lang w:val="en-US"/>
              </w:rPr>
              <w:t xml:space="preserve"> </w:t>
            </w:r>
            <w:r w:rsidRPr="001A700E">
              <w:rPr>
                <w:rFonts w:asciiTheme="minorHAnsi" w:hAnsiTheme="minorHAnsi" w:cstheme="minorHAnsi"/>
                <w:sz w:val="20"/>
                <w:szCs w:val="20"/>
                <w:lang w:val="en-US"/>
              </w:rPr>
              <w:t>Sources</w:t>
            </w:r>
          </w:p>
          <w:p w:rsidR="00C355A4" w:rsidRPr="001A700E" w:rsidRDefault="00C355A4" w:rsidP="00A64236">
            <w:pPr>
              <w:numPr>
                <w:ilvl w:val="0"/>
                <w:numId w:val="7"/>
              </w:numPr>
              <w:spacing w:after="0" w:line="240" w:lineRule="auto"/>
              <w:ind w:left="360"/>
              <w:jc w:val="both"/>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Metrics and Models in Software Quality Engineering, Kan S.H.,</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Addison-Wesley, 2002, ISBN: 0201729156.</w:t>
            </w:r>
          </w:p>
          <w:p w:rsidR="00C355A4" w:rsidRPr="001A700E" w:rsidRDefault="00C355A4" w:rsidP="00A64236">
            <w:pPr>
              <w:numPr>
                <w:ilvl w:val="0"/>
                <w:numId w:val="7"/>
              </w:numPr>
              <w:spacing w:after="0" w:line="240" w:lineRule="auto"/>
              <w:ind w:left="360"/>
              <w:jc w:val="both"/>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 xml:space="preserve">Software Quality Management and ISO </w:t>
            </w:r>
            <w:r w:rsidR="00A64236" w:rsidRPr="001A700E">
              <w:rPr>
                <w:rFonts w:asciiTheme="minorHAnsi" w:hAnsiTheme="minorHAnsi" w:cstheme="minorHAnsi"/>
                <w:i/>
                <w:iCs/>
                <w:sz w:val="20"/>
                <w:szCs w:val="20"/>
                <w:lang w:val="en-US"/>
              </w:rPr>
              <w:t>9001, Jenner</w:t>
            </w:r>
            <w:r w:rsidRPr="001A700E">
              <w:rPr>
                <w:rFonts w:asciiTheme="minorHAnsi" w:hAnsiTheme="minorHAnsi" w:cstheme="minorHAnsi"/>
                <w:i/>
                <w:iCs/>
                <w:sz w:val="20"/>
                <w:szCs w:val="20"/>
                <w:lang w:val="en-US"/>
              </w:rPr>
              <w:t xml:space="preserve"> M. John-Wiley&amp;Sons, 1995, ISBN: 0471118885</w:t>
            </w:r>
          </w:p>
          <w:p w:rsidR="00C355A4" w:rsidRPr="001A700E" w:rsidRDefault="00C355A4" w:rsidP="00A64236">
            <w:pPr>
              <w:numPr>
                <w:ilvl w:val="0"/>
                <w:numId w:val="7"/>
              </w:numPr>
              <w:spacing w:after="0" w:line="240" w:lineRule="auto"/>
              <w:ind w:left="360"/>
              <w:jc w:val="both"/>
              <w:rPr>
                <w:rFonts w:asciiTheme="minorHAnsi" w:hAnsiTheme="minorHAnsi" w:cstheme="minorHAnsi"/>
                <w:sz w:val="20"/>
                <w:szCs w:val="20"/>
                <w:lang w:val="en-US"/>
              </w:rPr>
            </w:pPr>
            <w:r w:rsidRPr="001A700E">
              <w:rPr>
                <w:rFonts w:asciiTheme="minorHAnsi" w:hAnsiTheme="minorHAnsi" w:cstheme="minorHAnsi"/>
                <w:i/>
                <w:iCs/>
                <w:sz w:val="20"/>
                <w:szCs w:val="20"/>
                <w:lang w:val="en-US"/>
              </w:rPr>
              <w:t>Software Metrics: A Rigorous and Practical</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Approach, N.Fenton and Shari</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Pfleeger, Thomson</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Computer</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Press, 1996, ISBN: 0-534-95425-1.</w:t>
            </w:r>
          </w:p>
        </w:tc>
      </w:tr>
    </w:tbl>
    <w:p w:rsidR="00BE247A" w:rsidRDefault="00BE247A">
      <w:pPr>
        <w:spacing w:after="0" w:line="240" w:lineRule="auto"/>
        <w:rPr>
          <w:rFonts w:asciiTheme="minorHAnsi" w:hAnsiTheme="minorHAnsi" w:cstheme="minorHAnsi"/>
          <w:b/>
          <w:lang w:val="en-US"/>
        </w:rPr>
      </w:pPr>
    </w:p>
    <w:p w:rsidR="00EE03F7" w:rsidRDefault="00EE03F7">
      <w:pPr>
        <w:spacing w:after="0" w:line="240" w:lineRule="auto"/>
        <w:rPr>
          <w:rFonts w:asciiTheme="minorHAnsi" w:hAnsiTheme="minorHAnsi" w:cstheme="minorHAnsi"/>
          <w:b/>
          <w:lang w:val="en-US"/>
        </w:rPr>
      </w:pPr>
      <w:r>
        <w:rPr>
          <w:rFonts w:asciiTheme="minorHAnsi" w:hAnsiTheme="minorHAnsi" w:cstheme="minorHAnsi"/>
          <w:b/>
          <w:lang w:val="en-US"/>
        </w:rPr>
        <w:br w:type="page"/>
      </w:r>
    </w:p>
    <w:p w:rsidR="00EE03F7" w:rsidRPr="00A64236" w:rsidRDefault="002B38B0" w:rsidP="00EE03F7">
      <w:pPr>
        <w:pStyle w:val="ListParagraph"/>
        <w:jc w:val="both"/>
        <w:rPr>
          <w:b/>
          <w:bCs/>
          <w:lang w:val="en-US"/>
        </w:rPr>
      </w:pPr>
      <w:r>
        <w:rPr>
          <w:b/>
          <w:bCs/>
          <w:lang w:val="en-US"/>
        </w:rPr>
        <w:lastRenderedPageBreak/>
        <w:t>Sample question types for the</w:t>
      </w:r>
      <w:r w:rsidR="00EE03F7">
        <w:rPr>
          <w:b/>
          <w:bCs/>
          <w:lang w:val="en-US"/>
        </w:rPr>
        <w:t xml:space="preserve"> second</w:t>
      </w:r>
      <w:r>
        <w:rPr>
          <w:b/>
          <w:bCs/>
          <w:lang w:val="en-US"/>
        </w:rPr>
        <w:t xml:space="preserve"> stage of the written</w:t>
      </w:r>
      <w:r w:rsidR="00EE03F7">
        <w:rPr>
          <w:b/>
          <w:bCs/>
          <w:lang w:val="en-US"/>
        </w:rPr>
        <w:t xml:space="preserve"> exam</w:t>
      </w:r>
      <w:r>
        <w:rPr>
          <w:b/>
          <w:bCs/>
          <w:lang w:val="en-US"/>
        </w:rPr>
        <w:t>ination</w:t>
      </w:r>
    </w:p>
    <w:p w:rsidR="00EE03F7" w:rsidRPr="00A64236" w:rsidRDefault="00EE03F7" w:rsidP="00EE03F7">
      <w:pPr>
        <w:pStyle w:val="ListParagraph"/>
        <w:numPr>
          <w:ilvl w:val="0"/>
          <w:numId w:val="25"/>
        </w:numPr>
        <w:spacing w:after="0" w:line="240" w:lineRule="auto"/>
        <w:contextualSpacing/>
        <w:jc w:val="both"/>
        <w:rPr>
          <w:b/>
          <w:bCs/>
          <w:lang w:val="en-US"/>
        </w:rPr>
      </w:pPr>
      <w:r w:rsidRPr="00A64236">
        <w:rPr>
          <w:b/>
          <w:bCs/>
          <w:lang w:val="en-US"/>
        </w:rPr>
        <w:t>Scenario-based</w:t>
      </w:r>
    </w:p>
    <w:p w:rsidR="00EE03F7" w:rsidRPr="00A64236" w:rsidRDefault="00EE03F7" w:rsidP="00EE03F7">
      <w:pPr>
        <w:pStyle w:val="ListParagraph"/>
        <w:ind w:left="1080"/>
        <w:jc w:val="both"/>
        <w:rPr>
          <w:b/>
          <w:bCs/>
          <w:lang w:val="en-US"/>
        </w:rPr>
      </w:pPr>
    </w:p>
    <w:tbl>
      <w:tblPr>
        <w:tblStyle w:val="TableGrid"/>
        <w:tblW w:w="8425" w:type="dxa"/>
        <w:tblInd w:w="704" w:type="dxa"/>
        <w:tblLook w:val="04A0" w:firstRow="1" w:lastRow="0" w:firstColumn="1" w:lastColumn="0" w:noHBand="0" w:noVBand="1"/>
      </w:tblPr>
      <w:tblGrid>
        <w:gridCol w:w="8425"/>
      </w:tblGrid>
      <w:tr w:rsidR="00EE03F7" w:rsidRPr="00A64236" w:rsidTr="00695F34">
        <w:trPr>
          <w:trHeight w:val="4217"/>
        </w:trPr>
        <w:tc>
          <w:tcPr>
            <w:tcW w:w="8425" w:type="dxa"/>
          </w:tcPr>
          <w:p w:rsidR="00EE03F7" w:rsidRPr="00A64236" w:rsidRDefault="00EE03F7" w:rsidP="00695F34">
            <w:pPr>
              <w:rPr>
                <w:color w:val="202122"/>
                <w:lang w:val="en-US"/>
              </w:rPr>
            </w:pPr>
            <w:r w:rsidRPr="00A64236">
              <w:rPr>
                <w:b/>
                <w:bCs/>
                <w:color w:val="202122"/>
                <w:u w:val="single"/>
                <w:lang w:val="en-US"/>
              </w:rPr>
              <w:t>Question 1.</w:t>
            </w:r>
            <w:r w:rsidRPr="00A64236">
              <w:rPr>
                <w:color w:val="202122"/>
                <w:lang w:val="en-US"/>
              </w:rPr>
              <w:t xml:space="preserve"> Ankara Teknoloji Co. is a software development company working in the health domain. The company will start to develop a novel application for Company B. Ankara Teknoloji Co</w:t>
            </w:r>
            <w:r>
              <w:rPr>
                <w:color w:val="0070C0"/>
                <w:lang w:val="en-US"/>
              </w:rPr>
              <w:t>.</w:t>
            </w:r>
            <w:r w:rsidRPr="00A64236">
              <w:rPr>
                <w:color w:val="202122"/>
                <w:lang w:val="en-US"/>
              </w:rPr>
              <w:t xml:space="preserve"> is now looking for a suitable process model based on the preferences of Company B which are given below:    </w:t>
            </w:r>
          </w:p>
          <w:p w:rsidR="00EE03F7" w:rsidRPr="00A64236" w:rsidRDefault="00EE03F7" w:rsidP="00695F34">
            <w:pPr>
              <w:pStyle w:val="ListParagraph"/>
              <w:numPr>
                <w:ilvl w:val="0"/>
                <w:numId w:val="27"/>
              </w:numPr>
              <w:spacing w:after="0" w:line="240" w:lineRule="auto"/>
              <w:contextualSpacing/>
              <w:rPr>
                <w:color w:val="202122"/>
                <w:lang w:val="en-US"/>
              </w:rPr>
            </w:pPr>
            <w:r w:rsidRPr="00A64236">
              <w:rPr>
                <w:color w:val="202122"/>
                <w:lang w:val="en-US"/>
              </w:rPr>
              <w:t xml:space="preserve">Company B has a broad view of the novel application but lacks details about how it functions </w:t>
            </w:r>
            <w:r w:rsidRPr="00EC4B4B">
              <w:rPr>
                <w:lang w:val="en-US"/>
              </w:rPr>
              <w:t xml:space="preserve">and what it looks </w:t>
            </w:r>
            <w:r w:rsidRPr="00A64236">
              <w:rPr>
                <w:color w:val="202122"/>
                <w:lang w:val="en-US"/>
              </w:rPr>
              <w:t>like. The company believes to identify the details over time with the help of the Ankara Teknoloji Co.</w:t>
            </w:r>
          </w:p>
          <w:p w:rsidR="00EE03F7" w:rsidRPr="00A64236" w:rsidRDefault="00EE03F7" w:rsidP="00695F34">
            <w:pPr>
              <w:pStyle w:val="ListParagraph"/>
              <w:numPr>
                <w:ilvl w:val="0"/>
                <w:numId w:val="27"/>
              </w:numPr>
              <w:tabs>
                <w:tab w:val="num" w:pos="1440"/>
              </w:tabs>
              <w:spacing w:after="0" w:line="240" w:lineRule="auto"/>
              <w:contextualSpacing/>
              <w:rPr>
                <w:color w:val="202122"/>
                <w:lang w:val="en-US"/>
              </w:rPr>
            </w:pPr>
            <w:r w:rsidRPr="00A64236">
              <w:rPr>
                <w:color w:val="202122"/>
                <w:lang w:val="en-US"/>
              </w:rPr>
              <w:t>Company B wants to experience the product under development from time to time, and may change requirements if needed.   </w:t>
            </w:r>
          </w:p>
          <w:p w:rsidR="00EE03F7" w:rsidRPr="00A64236" w:rsidRDefault="00EE03F7" w:rsidP="00695F34">
            <w:pPr>
              <w:pStyle w:val="ListParagraph"/>
              <w:numPr>
                <w:ilvl w:val="0"/>
                <w:numId w:val="27"/>
              </w:numPr>
              <w:tabs>
                <w:tab w:val="num" w:pos="1440"/>
              </w:tabs>
              <w:spacing w:after="0" w:line="240" w:lineRule="auto"/>
              <w:contextualSpacing/>
              <w:rPr>
                <w:color w:val="202122"/>
                <w:lang w:val="en-US"/>
              </w:rPr>
            </w:pPr>
            <w:r w:rsidRPr="00A64236">
              <w:rPr>
                <w:color w:val="202122"/>
                <w:lang w:val="en-US"/>
              </w:rPr>
              <w:t>Company B wants to play a part in the ongoing development process. </w:t>
            </w:r>
            <w:r w:rsidRPr="00A64236">
              <w:rPr>
                <w:lang w:val="en-US"/>
              </w:rPr>
              <w:br/>
            </w:r>
          </w:p>
          <w:p w:rsidR="00EE03F7" w:rsidRPr="00A64236" w:rsidRDefault="00EE03F7" w:rsidP="00695F34">
            <w:pPr>
              <w:pStyle w:val="ListParagraph"/>
              <w:numPr>
                <w:ilvl w:val="0"/>
                <w:numId w:val="26"/>
              </w:numPr>
              <w:spacing w:after="0" w:line="240" w:lineRule="auto"/>
              <w:contextualSpacing/>
              <w:rPr>
                <w:color w:val="202122"/>
                <w:lang w:val="en-US"/>
              </w:rPr>
            </w:pPr>
            <w:r w:rsidRPr="00A64236">
              <w:rPr>
                <w:color w:val="202122"/>
                <w:lang w:val="en-US"/>
              </w:rPr>
              <w:t xml:space="preserve">Which process model would be suitable for this case? Please explain the reason(s) in detail. (Hint: You can choose from traditional and/or agile development approaches) </w:t>
            </w:r>
          </w:p>
          <w:p w:rsidR="00EE03F7" w:rsidRPr="00A64236" w:rsidRDefault="00EE03F7" w:rsidP="00695F34">
            <w:pPr>
              <w:pStyle w:val="ListParagraph"/>
              <w:numPr>
                <w:ilvl w:val="0"/>
                <w:numId w:val="26"/>
              </w:numPr>
              <w:spacing w:after="0" w:line="240" w:lineRule="auto"/>
              <w:contextualSpacing/>
              <w:rPr>
                <w:color w:val="202122"/>
                <w:lang w:val="en-US"/>
              </w:rPr>
            </w:pPr>
            <w:r w:rsidRPr="00A64236">
              <w:rPr>
                <w:color w:val="202122"/>
                <w:lang w:val="en-US"/>
              </w:rPr>
              <w:t>Which process model is NOT suitable for this situation? Please explain the reason(s).</w:t>
            </w:r>
          </w:p>
          <w:p w:rsidR="00EE03F7" w:rsidRPr="00A64236" w:rsidRDefault="00EE03F7" w:rsidP="00695F34">
            <w:pPr>
              <w:pStyle w:val="ListParagraph"/>
              <w:numPr>
                <w:ilvl w:val="0"/>
                <w:numId w:val="26"/>
              </w:numPr>
              <w:spacing w:after="0" w:line="240" w:lineRule="auto"/>
              <w:contextualSpacing/>
              <w:rPr>
                <w:color w:val="202122"/>
                <w:lang w:val="en-US"/>
              </w:rPr>
            </w:pPr>
            <w:r w:rsidRPr="00A64236">
              <w:rPr>
                <w:color w:val="202122"/>
                <w:lang w:val="en-US"/>
              </w:rPr>
              <w:t xml:space="preserve">Which process models can be combined to manage change in customer requirements better? </w:t>
            </w:r>
          </w:p>
        </w:tc>
      </w:tr>
    </w:tbl>
    <w:p w:rsidR="00EE03F7" w:rsidRPr="00A64236" w:rsidRDefault="00EE03F7" w:rsidP="00EE03F7">
      <w:pPr>
        <w:jc w:val="both"/>
        <w:rPr>
          <w:b/>
          <w:bCs/>
          <w:lang w:val="en-US"/>
        </w:rPr>
      </w:pPr>
    </w:p>
    <w:p w:rsidR="00EE03F7" w:rsidRPr="00A64236" w:rsidRDefault="00EE03F7" w:rsidP="00EE03F7">
      <w:pPr>
        <w:pStyle w:val="ListParagraph"/>
        <w:numPr>
          <w:ilvl w:val="0"/>
          <w:numId w:val="25"/>
        </w:numPr>
        <w:spacing w:after="0" w:line="240" w:lineRule="auto"/>
        <w:contextualSpacing/>
        <w:jc w:val="both"/>
        <w:rPr>
          <w:b/>
          <w:bCs/>
          <w:lang w:val="en-US"/>
        </w:rPr>
      </w:pPr>
      <w:r w:rsidRPr="00A64236">
        <w:rPr>
          <w:b/>
          <w:bCs/>
          <w:lang w:val="en-US"/>
        </w:rPr>
        <w:t>Comparison-based</w:t>
      </w:r>
    </w:p>
    <w:p w:rsidR="00EE03F7" w:rsidRPr="00A64236" w:rsidRDefault="00EE03F7" w:rsidP="00EE03F7">
      <w:pPr>
        <w:pStyle w:val="ListParagraph"/>
        <w:ind w:left="1080"/>
        <w:jc w:val="both"/>
        <w:rPr>
          <w:b/>
          <w:bCs/>
          <w:lang w:val="en-US"/>
        </w:rPr>
      </w:pPr>
    </w:p>
    <w:tbl>
      <w:tblPr>
        <w:tblStyle w:val="TableGrid"/>
        <w:tblW w:w="0" w:type="auto"/>
        <w:tblInd w:w="704" w:type="dxa"/>
        <w:tblLook w:val="04A0" w:firstRow="1" w:lastRow="0" w:firstColumn="1" w:lastColumn="0" w:noHBand="0" w:noVBand="1"/>
      </w:tblPr>
      <w:tblGrid>
        <w:gridCol w:w="8358"/>
      </w:tblGrid>
      <w:tr w:rsidR="00EE03F7" w:rsidRPr="00A64236" w:rsidTr="00695F34">
        <w:tc>
          <w:tcPr>
            <w:tcW w:w="8692" w:type="dxa"/>
          </w:tcPr>
          <w:p w:rsidR="00EE03F7" w:rsidRPr="00A64236" w:rsidRDefault="00EE03F7" w:rsidP="00695F34">
            <w:pPr>
              <w:rPr>
                <w:color w:val="000000"/>
                <w:lang w:val="en-US"/>
              </w:rPr>
            </w:pPr>
            <w:r w:rsidRPr="00A64236">
              <w:rPr>
                <w:b/>
                <w:bCs/>
                <w:color w:val="202122"/>
                <w:u w:val="single"/>
                <w:lang w:val="en-US"/>
              </w:rPr>
              <w:t>Question 2.</w:t>
            </w:r>
            <w:r w:rsidRPr="00A64236">
              <w:rPr>
                <w:color w:val="202122"/>
                <w:lang w:val="en-US"/>
              </w:rPr>
              <w:t xml:space="preserve"> </w:t>
            </w:r>
            <w:r w:rsidRPr="00A64236">
              <w:rPr>
                <w:color w:val="000000"/>
                <w:lang w:val="en-US"/>
              </w:rPr>
              <w:t xml:space="preserve">What is the difference among problem-based estimation, process-based estimation and estimation with use cases? Explain with an example case. </w:t>
            </w:r>
          </w:p>
        </w:tc>
      </w:tr>
    </w:tbl>
    <w:p w:rsidR="00EE03F7" w:rsidRPr="00A64236" w:rsidRDefault="00EE03F7" w:rsidP="00EE03F7">
      <w:pPr>
        <w:jc w:val="both"/>
        <w:rPr>
          <w:b/>
          <w:bCs/>
          <w:lang w:val="en-US"/>
        </w:rPr>
      </w:pPr>
    </w:p>
    <w:p w:rsidR="00EE03F7" w:rsidRPr="00A64236" w:rsidRDefault="00EE03F7" w:rsidP="00EE03F7">
      <w:pPr>
        <w:pStyle w:val="ListParagraph"/>
        <w:numPr>
          <w:ilvl w:val="0"/>
          <w:numId w:val="25"/>
        </w:numPr>
        <w:spacing w:after="0" w:line="240" w:lineRule="auto"/>
        <w:contextualSpacing/>
        <w:jc w:val="both"/>
        <w:rPr>
          <w:b/>
          <w:bCs/>
          <w:lang w:val="en-US"/>
        </w:rPr>
      </w:pPr>
      <w:r w:rsidRPr="00A64236">
        <w:rPr>
          <w:b/>
          <w:bCs/>
          <w:lang w:val="en-US"/>
        </w:rPr>
        <w:t>Conceptual</w:t>
      </w:r>
      <w:r>
        <w:rPr>
          <w:b/>
          <w:bCs/>
          <w:lang w:val="en-US"/>
        </w:rPr>
        <w:t xml:space="preserve"> / Informational</w:t>
      </w:r>
    </w:p>
    <w:p w:rsidR="00EE03F7" w:rsidRPr="00A64236" w:rsidRDefault="00EE03F7" w:rsidP="00EE03F7">
      <w:pPr>
        <w:ind w:left="720"/>
        <w:jc w:val="both"/>
        <w:rPr>
          <w:b/>
          <w:bCs/>
          <w:sz w:val="18"/>
          <w:szCs w:val="18"/>
          <w:lang w:val="en-US"/>
        </w:rPr>
      </w:pPr>
    </w:p>
    <w:tbl>
      <w:tblPr>
        <w:tblStyle w:val="TableGrid"/>
        <w:tblW w:w="0" w:type="auto"/>
        <w:tblInd w:w="704" w:type="dxa"/>
        <w:tblLook w:val="04A0" w:firstRow="1" w:lastRow="0" w:firstColumn="1" w:lastColumn="0" w:noHBand="0" w:noVBand="1"/>
      </w:tblPr>
      <w:tblGrid>
        <w:gridCol w:w="8358"/>
      </w:tblGrid>
      <w:tr w:rsidR="00EE03F7" w:rsidRPr="00A64236" w:rsidTr="00695F34">
        <w:tc>
          <w:tcPr>
            <w:tcW w:w="8692" w:type="dxa"/>
          </w:tcPr>
          <w:p w:rsidR="00EE03F7" w:rsidRPr="00A64236" w:rsidRDefault="00EE03F7" w:rsidP="00695F34">
            <w:pPr>
              <w:rPr>
                <w:color w:val="202122"/>
                <w:lang w:val="en-US"/>
              </w:rPr>
            </w:pPr>
            <w:r w:rsidRPr="00A64236">
              <w:rPr>
                <w:b/>
                <w:bCs/>
                <w:color w:val="202122"/>
                <w:u w:val="single"/>
                <w:lang w:val="en-US"/>
              </w:rPr>
              <w:t xml:space="preserve">Question </w:t>
            </w:r>
            <w:r>
              <w:rPr>
                <w:b/>
                <w:bCs/>
                <w:color w:val="202122"/>
                <w:u w:val="single"/>
                <w:lang w:val="en-US"/>
              </w:rPr>
              <w:t>3</w:t>
            </w:r>
            <w:r w:rsidRPr="00A64236">
              <w:rPr>
                <w:b/>
                <w:bCs/>
                <w:color w:val="202122"/>
                <w:u w:val="single"/>
                <w:lang w:val="en-US"/>
              </w:rPr>
              <w:t>.</w:t>
            </w:r>
            <w:r w:rsidRPr="00A64236">
              <w:rPr>
                <w:color w:val="202122"/>
                <w:lang w:val="en-US"/>
              </w:rPr>
              <w:t xml:space="preserve"> </w:t>
            </w:r>
            <w:r w:rsidRPr="00EC4B4B">
              <w:rPr>
                <w:lang w:val="en-US"/>
              </w:rPr>
              <w:t xml:space="preserve">What does an architectural </w:t>
            </w:r>
            <w:r w:rsidRPr="00A64236">
              <w:rPr>
                <w:color w:val="202122"/>
                <w:lang w:val="en-US"/>
              </w:rPr>
              <w:t>style encompass?</w:t>
            </w:r>
          </w:p>
          <w:p w:rsidR="00EE03F7" w:rsidRPr="00A64236" w:rsidRDefault="00EE03F7" w:rsidP="00695F34">
            <w:pPr>
              <w:rPr>
                <w:color w:val="202122"/>
                <w:lang w:val="en-US"/>
              </w:rPr>
            </w:pPr>
            <w:r w:rsidRPr="00A64236">
              <w:rPr>
                <w:b/>
                <w:bCs/>
                <w:color w:val="202122"/>
                <w:u w:val="single"/>
                <w:lang w:val="en-US"/>
              </w:rPr>
              <w:t xml:space="preserve">Question </w:t>
            </w:r>
            <w:r>
              <w:rPr>
                <w:b/>
                <w:bCs/>
                <w:color w:val="202122"/>
                <w:u w:val="single"/>
                <w:lang w:val="en-US"/>
              </w:rPr>
              <w:t>4</w:t>
            </w:r>
            <w:r w:rsidRPr="00A64236">
              <w:rPr>
                <w:b/>
                <w:bCs/>
                <w:color w:val="202122"/>
                <w:u w:val="single"/>
                <w:lang w:val="en-US"/>
              </w:rPr>
              <w:t>.</w:t>
            </w:r>
            <w:r w:rsidRPr="00A64236">
              <w:rPr>
                <w:color w:val="202122"/>
                <w:lang w:val="en-US"/>
              </w:rPr>
              <w:t xml:space="preserve"> Pick an architectural style, define specific elements of that style and explain with a real world example.</w:t>
            </w:r>
          </w:p>
          <w:p w:rsidR="00EE03F7" w:rsidRPr="007C0536" w:rsidRDefault="00EE03F7" w:rsidP="00695F34">
            <w:pPr>
              <w:rPr>
                <w:color w:val="202122"/>
                <w:lang w:val="en-US"/>
              </w:rPr>
            </w:pPr>
            <w:r w:rsidRPr="00A64236">
              <w:rPr>
                <w:b/>
                <w:bCs/>
                <w:color w:val="202122"/>
                <w:u w:val="single"/>
                <w:lang w:val="en-US"/>
              </w:rPr>
              <w:t xml:space="preserve">Question </w:t>
            </w:r>
            <w:r>
              <w:rPr>
                <w:b/>
                <w:bCs/>
                <w:color w:val="202122"/>
                <w:u w:val="single"/>
                <w:lang w:val="en-US"/>
              </w:rPr>
              <w:t>5</w:t>
            </w:r>
            <w:r w:rsidRPr="00A64236">
              <w:rPr>
                <w:b/>
                <w:bCs/>
                <w:color w:val="202122"/>
                <w:u w:val="single"/>
                <w:lang w:val="en-US"/>
              </w:rPr>
              <w:t>.</w:t>
            </w:r>
            <w:r w:rsidRPr="00A64236">
              <w:rPr>
                <w:color w:val="202122"/>
                <w:lang w:val="en-US"/>
              </w:rPr>
              <w:t xml:space="preserve"> Name the other five design principles.</w:t>
            </w:r>
          </w:p>
        </w:tc>
      </w:tr>
    </w:tbl>
    <w:p w:rsidR="00EE03F7" w:rsidRPr="00A64236" w:rsidRDefault="00EE03F7" w:rsidP="00EE03F7">
      <w:pPr>
        <w:jc w:val="both"/>
        <w:rPr>
          <w:b/>
          <w:bCs/>
          <w:lang w:val="en-US"/>
        </w:rPr>
      </w:pPr>
    </w:p>
    <w:p w:rsidR="00EE03F7" w:rsidRPr="00A64236" w:rsidRDefault="00EE03F7" w:rsidP="00EE03F7">
      <w:pPr>
        <w:pStyle w:val="Default"/>
        <w:jc w:val="both"/>
        <w:rPr>
          <w:rFonts w:asciiTheme="minorHAnsi" w:hAnsiTheme="minorHAnsi" w:cstheme="minorHAnsi"/>
          <w:color w:val="auto"/>
          <w:sz w:val="22"/>
          <w:szCs w:val="22"/>
          <w:lang w:val="en-US"/>
        </w:rPr>
      </w:pPr>
    </w:p>
    <w:p w:rsidR="00BE247A" w:rsidRDefault="00EE03F7">
      <w:pPr>
        <w:spacing w:after="0" w:line="240" w:lineRule="auto"/>
        <w:rPr>
          <w:rFonts w:asciiTheme="minorHAnsi" w:hAnsiTheme="minorHAnsi" w:cstheme="minorHAnsi"/>
          <w:b/>
          <w:lang w:val="en-US"/>
        </w:rPr>
      </w:pPr>
      <w:r w:rsidRPr="00A64236">
        <w:rPr>
          <w:rFonts w:asciiTheme="minorHAnsi" w:hAnsiTheme="minorHAnsi" w:cstheme="minorHAnsi"/>
          <w:b/>
          <w:lang w:val="en-US"/>
        </w:rPr>
        <w:br w:type="page"/>
      </w:r>
    </w:p>
    <w:p w:rsidR="002716F4" w:rsidRPr="00A64236" w:rsidRDefault="002716F4" w:rsidP="002716F4">
      <w:pPr>
        <w:pStyle w:val="Default"/>
        <w:spacing w:after="179"/>
        <w:jc w:val="both"/>
        <w:rPr>
          <w:rFonts w:asciiTheme="minorHAnsi" w:hAnsiTheme="minorHAnsi" w:cstheme="minorHAnsi"/>
          <w:b/>
          <w:color w:val="auto"/>
          <w:sz w:val="28"/>
          <w:szCs w:val="28"/>
          <w:lang w:val="en-US"/>
        </w:rPr>
      </w:pPr>
      <w:r w:rsidRPr="00A64236">
        <w:rPr>
          <w:rFonts w:asciiTheme="minorHAnsi" w:hAnsiTheme="minorHAnsi" w:cstheme="minorHAnsi"/>
          <w:b/>
          <w:color w:val="auto"/>
          <w:sz w:val="28"/>
          <w:szCs w:val="28"/>
          <w:lang w:val="en-US"/>
        </w:rPr>
        <w:lastRenderedPageBreak/>
        <w:t>B. Oral Examination</w:t>
      </w:r>
    </w:p>
    <w:p w:rsidR="009536CB" w:rsidRPr="00A64236" w:rsidRDefault="002716F4" w:rsidP="00ED4F3D">
      <w:pPr>
        <w:pStyle w:val="Default"/>
        <w:numPr>
          <w:ilvl w:val="0"/>
          <w:numId w:val="2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Students who </w:t>
      </w:r>
      <w:r w:rsidR="00770EBD" w:rsidRPr="00A64236">
        <w:rPr>
          <w:rFonts w:asciiTheme="minorHAnsi" w:hAnsiTheme="minorHAnsi" w:cstheme="minorHAnsi"/>
          <w:color w:val="auto"/>
          <w:sz w:val="22"/>
          <w:szCs w:val="22"/>
          <w:lang w:val="en-US"/>
        </w:rPr>
        <w:t>succeed</w:t>
      </w:r>
      <w:r w:rsidRPr="00A64236">
        <w:rPr>
          <w:rFonts w:asciiTheme="minorHAnsi" w:hAnsiTheme="minorHAnsi" w:cstheme="minorHAnsi"/>
          <w:color w:val="auto"/>
          <w:sz w:val="22"/>
          <w:szCs w:val="22"/>
          <w:lang w:val="en-US"/>
        </w:rPr>
        <w:t xml:space="preserve"> in the </w:t>
      </w:r>
      <w:r w:rsidR="00ED4F3D" w:rsidRPr="00A64236">
        <w:rPr>
          <w:rFonts w:asciiTheme="minorHAnsi" w:hAnsiTheme="minorHAnsi" w:cstheme="minorHAnsi"/>
          <w:color w:val="auto"/>
          <w:sz w:val="22"/>
          <w:szCs w:val="22"/>
          <w:lang w:val="en-US"/>
        </w:rPr>
        <w:t>two stages of the</w:t>
      </w:r>
      <w:r w:rsidR="009536CB" w:rsidRPr="00A64236">
        <w:rPr>
          <w:rFonts w:asciiTheme="minorHAnsi" w:hAnsiTheme="minorHAnsi" w:cstheme="minorHAnsi"/>
          <w:color w:val="auto"/>
          <w:sz w:val="22"/>
          <w:szCs w:val="22"/>
          <w:lang w:val="en-US"/>
        </w:rPr>
        <w:t xml:space="preserve"> </w:t>
      </w:r>
      <w:r w:rsidRPr="00A64236">
        <w:rPr>
          <w:rFonts w:asciiTheme="minorHAnsi" w:hAnsiTheme="minorHAnsi" w:cstheme="minorHAnsi"/>
          <w:color w:val="auto"/>
          <w:sz w:val="22"/>
          <w:szCs w:val="22"/>
          <w:lang w:val="en-US"/>
        </w:rPr>
        <w:t xml:space="preserve">WRITTEN exam are entitled to enter the ORAL exam. The ORAL exam is conducted </w:t>
      </w:r>
      <w:r w:rsidR="009536CB" w:rsidRPr="00A64236">
        <w:rPr>
          <w:rFonts w:asciiTheme="minorHAnsi" w:hAnsiTheme="minorHAnsi" w:cstheme="minorHAnsi"/>
          <w:color w:val="auto"/>
          <w:sz w:val="22"/>
          <w:szCs w:val="22"/>
          <w:lang w:val="en-US"/>
        </w:rPr>
        <w:t xml:space="preserve">in three successive sessions, </w:t>
      </w:r>
      <w:r w:rsidRPr="00A64236">
        <w:rPr>
          <w:rFonts w:asciiTheme="minorHAnsi" w:hAnsiTheme="minorHAnsi" w:cstheme="minorHAnsi"/>
          <w:color w:val="auto"/>
          <w:sz w:val="22"/>
          <w:szCs w:val="22"/>
          <w:lang w:val="en-US"/>
        </w:rPr>
        <w:t xml:space="preserve">after the announcement of the written exam results, within two weeks at the latest. </w:t>
      </w:r>
    </w:p>
    <w:p w:rsidR="009536CB" w:rsidRPr="00A64236" w:rsidRDefault="009536CB" w:rsidP="009536CB">
      <w:pPr>
        <w:pStyle w:val="Default"/>
        <w:ind w:left="720"/>
        <w:jc w:val="both"/>
        <w:rPr>
          <w:rFonts w:asciiTheme="minorHAnsi" w:hAnsiTheme="minorHAnsi" w:cstheme="minorHAnsi"/>
          <w:color w:val="auto"/>
          <w:sz w:val="22"/>
          <w:szCs w:val="22"/>
          <w:lang w:val="en-US"/>
        </w:rPr>
      </w:pPr>
    </w:p>
    <w:p w:rsidR="002716F4" w:rsidRDefault="002716F4" w:rsidP="00ED4F3D">
      <w:pPr>
        <w:pStyle w:val="Default"/>
        <w:numPr>
          <w:ilvl w:val="0"/>
          <w:numId w:val="2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In the ORAL exam, the student's research skills, presentation skills, ethical understanding and command of the topic are assessed.</w:t>
      </w:r>
    </w:p>
    <w:p w:rsidR="0053587C" w:rsidRPr="0053587C" w:rsidRDefault="00770EBD" w:rsidP="0053587C">
      <w:pPr>
        <w:pStyle w:val="Default"/>
        <w:numPr>
          <w:ilvl w:val="0"/>
          <w:numId w:val="23"/>
        </w:numPr>
        <w:jc w:val="both"/>
        <w:rPr>
          <w:rFonts w:asciiTheme="minorHAnsi" w:hAnsiTheme="minorHAnsi" w:cstheme="minorHAnsi"/>
          <w:lang w:val="en-US"/>
        </w:rPr>
      </w:pPr>
      <w:r w:rsidRPr="00770EBD">
        <w:rPr>
          <w:rFonts w:asciiTheme="minorHAnsi" w:hAnsiTheme="minorHAnsi" w:cstheme="minorHAnsi"/>
          <w:color w:val="auto"/>
          <w:sz w:val="22"/>
          <w:szCs w:val="22"/>
          <w:lang w:val="en-US"/>
        </w:rPr>
        <w:t xml:space="preserve">The duration of the oral exam is 45 minutes. </w:t>
      </w:r>
      <w:r w:rsidR="002716F4" w:rsidRPr="00770EBD">
        <w:rPr>
          <w:rFonts w:asciiTheme="minorHAnsi" w:hAnsiTheme="minorHAnsi" w:cstheme="minorHAnsi"/>
          <w:lang w:val="en-US"/>
        </w:rPr>
        <w:t>In the oral examination</w:t>
      </w:r>
      <w:r w:rsidR="00CF48E1" w:rsidRPr="00770EBD">
        <w:rPr>
          <w:rFonts w:asciiTheme="minorHAnsi" w:hAnsiTheme="minorHAnsi" w:cstheme="minorHAnsi"/>
          <w:color w:val="0070C0"/>
          <w:lang w:val="en-US"/>
        </w:rPr>
        <w:t>,</w:t>
      </w:r>
      <w:r w:rsidR="002716F4" w:rsidRPr="00770EBD">
        <w:rPr>
          <w:rFonts w:asciiTheme="minorHAnsi" w:hAnsiTheme="minorHAnsi" w:cstheme="minorHAnsi"/>
          <w:lang w:val="en-US"/>
        </w:rPr>
        <w:t xml:space="preserve"> the student is evaluated o</w:t>
      </w:r>
      <w:r w:rsidR="009D0020" w:rsidRPr="00770EBD">
        <w:rPr>
          <w:rFonts w:asciiTheme="minorHAnsi" w:hAnsiTheme="minorHAnsi" w:cstheme="minorHAnsi"/>
          <w:lang w:val="en-US"/>
        </w:rPr>
        <w:t xml:space="preserve">ut of </w:t>
      </w:r>
      <w:r w:rsidR="002716F4" w:rsidRPr="00770EBD">
        <w:rPr>
          <w:rFonts w:asciiTheme="minorHAnsi" w:hAnsiTheme="minorHAnsi" w:cstheme="minorHAnsi"/>
          <w:lang w:val="en-US"/>
        </w:rPr>
        <w:t xml:space="preserve">100. </w:t>
      </w:r>
      <w:r w:rsidR="0053587C" w:rsidRPr="0053587C">
        <w:rPr>
          <w:color w:val="auto"/>
          <w:sz w:val="22"/>
          <w:szCs w:val="22"/>
        </w:rPr>
        <w:t>Students with an average of at least 70% of the three sessions of the oral exam are considered SUCCESSFUL.</w:t>
      </w:r>
    </w:p>
    <w:p w:rsidR="00770EBD" w:rsidRDefault="00770EBD" w:rsidP="009536CB">
      <w:pPr>
        <w:jc w:val="both"/>
        <w:rPr>
          <w:i/>
          <w:u w:val="single"/>
          <w:lang w:val="en-US"/>
        </w:rPr>
      </w:pPr>
    </w:p>
    <w:p w:rsidR="009536CB" w:rsidRPr="009D0020" w:rsidRDefault="009536CB" w:rsidP="009536CB">
      <w:pPr>
        <w:jc w:val="both"/>
        <w:rPr>
          <w:i/>
          <w:u w:val="single"/>
          <w:lang w:val="en-US"/>
        </w:rPr>
      </w:pPr>
      <w:r w:rsidRPr="009D0020">
        <w:rPr>
          <w:i/>
          <w:u w:val="single"/>
          <w:lang w:val="en-US"/>
        </w:rPr>
        <w:t>Oral Exam – First Session</w:t>
      </w:r>
    </w:p>
    <w:p w:rsidR="009536CB" w:rsidRPr="00EC4B4B" w:rsidRDefault="009536CB" w:rsidP="00EC4B4B">
      <w:pPr>
        <w:pStyle w:val="Default"/>
        <w:spacing w:before="120" w:after="120"/>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For the first session of the ORAL exam, a topic is given to the student with the approval of the thesis advisor regarding the </w:t>
      </w:r>
      <w:r w:rsidRPr="00EC4B4B">
        <w:rPr>
          <w:rFonts w:asciiTheme="minorHAnsi" w:hAnsiTheme="minorHAnsi" w:cstheme="minorHAnsi"/>
          <w:color w:val="auto"/>
          <w:sz w:val="22"/>
          <w:szCs w:val="22"/>
          <w:lang w:val="en-US"/>
        </w:rPr>
        <w:t xml:space="preserve">field of study determined by the student during his/her application and he/she is requested to prepare and present a paper of at least 6 pages in the related IEEE format. The student </w:t>
      </w:r>
      <w:r w:rsidR="00770EBD">
        <w:rPr>
          <w:rFonts w:asciiTheme="minorHAnsi" w:hAnsiTheme="minorHAnsi" w:cstheme="minorHAnsi"/>
          <w:color w:val="auto"/>
          <w:sz w:val="22"/>
          <w:szCs w:val="22"/>
          <w:lang w:val="en-US"/>
        </w:rPr>
        <w:t>provides a</w:t>
      </w:r>
      <w:r w:rsidRPr="00EC4B4B">
        <w:rPr>
          <w:rFonts w:asciiTheme="minorHAnsi" w:hAnsiTheme="minorHAnsi" w:cstheme="minorHAnsi"/>
          <w:color w:val="auto"/>
          <w:sz w:val="22"/>
          <w:szCs w:val="22"/>
          <w:lang w:val="en-US"/>
        </w:rPr>
        <w:t xml:space="preserve"> copy of the article to the jury members one week before the oral examination. In addition, the plagiarism report </w:t>
      </w:r>
      <w:r w:rsidR="00770EBD">
        <w:rPr>
          <w:rFonts w:asciiTheme="minorHAnsi" w:hAnsiTheme="minorHAnsi" w:cstheme="minorHAnsi"/>
          <w:color w:val="auto"/>
          <w:sz w:val="22"/>
          <w:szCs w:val="22"/>
          <w:lang w:val="en-US"/>
        </w:rPr>
        <w:t xml:space="preserve">(maximum acceptable similarity is 35%) </w:t>
      </w:r>
      <w:r w:rsidRPr="00EC4B4B">
        <w:rPr>
          <w:rFonts w:asciiTheme="minorHAnsi" w:hAnsiTheme="minorHAnsi" w:cstheme="minorHAnsi"/>
          <w:color w:val="auto"/>
          <w:sz w:val="22"/>
          <w:szCs w:val="22"/>
          <w:lang w:val="en-US"/>
        </w:rPr>
        <w:t>relating to the student's article is forwarded to the chairman of the jury before the oral examination.</w:t>
      </w:r>
    </w:p>
    <w:p w:rsidR="009536CB" w:rsidRPr="00A64236" w:rsidRDefault="009536CB" w:rsidP="009536CB">
      <w:pPr>
        <w:jc w:val="both"/>
        <w:rPr>
          <w:i/>
          <w:u w:val="single"/>
          <w:lang w:val="en-US"/>
        </w:rPr>
      </w:pPr>
      <w:r w:rsidRPr="00A64236">
        <w:rPr>
          <w:i/>
          <w:u w:val="single"/>
          <w:lang w:val="en-US"/>
        </w:rPr>
        <w:t>Oral Exam – Second Session</w:t>
      </w:r>
    </w:p>
    <w:p w:rsidR="009536CB" w:rsidRDefault="009536CB" w:rsidP="00EC4B4B">
      <w:pPr>
        <w:pStyle w:val="Default"/>
        <w:spacing w:before="120" w:after="120"/>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In this session, the candidate is expected </w:t>
      </w:r>
      <w:r w:rsidRPr="00EC4B4B">
        <w:rPr>
          <w:rFonts w:asciiTheme="minorHAnsi" w:hAnsiTheme="minorHAnsi" w:cstheme="minorHAnsi"/>
          <w:color w:val="auto"/>
          <w:sz w:val="22"/>
          <w:szCs w:val="22"/>
          <w:lang w:val="en-US"/>
        </w:rPr>
        <w:t xml:space="preserve">to answer the questions </w:t>
      </w:r>
      <w:r w:rsidR="00F47C73" w:rsidRPr="00EC4B4B">
        <w:rPr>
          <w:rFonts w:asciiTheme="minorHAnsi" w:hAnsiTheme="minorHAnsi" w:cstheme="minorHAnsi"/>
          <w:color w:val="auto"/>
          <w:sz w:val="22"/>
          <w:szCs w:val="22"/>
          <w:lang w:val="en-US"/>
        </w:rPr>
        <w:t xml:space="preserve">from the topics of the written </w:t>
      </w:r>
      <w:r w:rsidRPr="00EC4B4B">
        <w:rPr>
          <w:rFonts w:asciiTheme="minorHAnsi" w:hAnsiTheme="minorHAnsi" w:cstheme="minorHAnsi"/>
          <w:color w:val="auto"/>
          <w:sz w:val="22"/>
          <w:szCs w:val="22"/>
          <w:lang w:val="en-US"/>
        </w:rPr>
        <w:t xml:space="preserve">parts of the examination. </w:t>
      </w:r>
    </w:p>
    <w:p w:rsidR="009536CB" w:rsidRPr="00A64236" w:rsidRDefault="009536CB" w:rsidP="009536CB">
      <w:pPr>
        <w:jc w:val="both"/>
        <w:rPr>
          <w:i/>
          <w:u w:val="single"/>
          <w:lang w:val="en-US"/>
        </w:rPr>
      </w:pPr>
      <w:r w:rsidRPr="00A64236">
        <w:rPr>
          <w:i/>
          <w:u w:val="single"/>
          <w:lang w:val="en-US"/>
        </w:rPr>
        <w:t>Oral Exam – Third Session</w:t>
      </w:r>
    </w:p>
    <w:p w:rsidR="009536CB" w:rsidRPr="00A64236" w:rsidRDefault="009536CB" w:rsidP="009536CB">
      <w:pPr>
        <w:jc w:val="both"/>
        <w:rPr>
          <w:lang w:val="en-US"/>
        </w:rPr>
      </w:pPr>
      <w:r w:rsidRPr="00A64236">
        <w:rPr>
          <w:lang w:val="en-US"/>
        </w:rPr>
        <w:t>This session includes questions to assess candidates</w:t>
      </w:r>
      <w:r w:rsidR="00B26062">
        <w:rPr>
          <w:lang w:val="en-US"/>
        </w:rPr>
        <w:t>’</w:t>
      </w:r>
      <w:r w:rsidRPr="00A64236">
        <w:rPr>
          <w:lang w:val="en-US"/>
        </w:rPr>
        <w:t xml:space="preserve"> approach to cases and research </w:t>
      </w:r>
      <w:r w:rsidR="00420B6F" w:rsidRPr="00A64236">
        <w:rPr>
          <w:lang w:val="en-US"/>
        </w:rPr>
        <w:t>patterns</w:t>
      </w:r>
      <w:r w:rsidR="00420B6F">
        <w:rPr>
          <w:lang w:val="en-US"/>
        </w:rPr>
        <w:t>.</w:t>
      </w:r>
      <w:r w:rsidR="00420B6F" w:rsidRPr="00A64236">
        <w:rPr>
          <w:lang w:val="en-US"/>
        </w:rPr>
        <w:t xml:space="preserve"> </w:t>
      </w:r>
      <w:r w:rsidR="00B26062">
        <w:rPr>
          <w:lang w:val="en-US"/>
        </w:rPr>
        <w:t xml:space="preserve">For this purpose, </w:t>
      </w:r>
      <w:r w:rsidR="00B72B29" w:rsidRPr="00A64236">
        <w:rPr>
          <w:lang w:val="en-US"/>
        </w:rPr>
        <w:t>case-based interpretation and research design questions</w:t>
      </w:r>
      <w:r w:rsidR="00B26062">
        <w:rPr>
          <w:lang w:val="en-US"/>
        </w:rPr>
        <w:t xml:space="preserve"> are posed</w:t>
      </w:r>
      <w:r w:rsidR="00B72B29" w:rsidRPr="00A64236">
        <w:rPr>
          <w:lang w:val="en-US"/>
        </w:rPr>
        <w:t>. The aim is to evaluate the adequacy of the candidate in terms of what kind of solution proposals he/she can offer in a particular situation within the scope of a research and how he/she will defend these scientific research approaches. Below are some sample questions that can be asked in this context.</w:t>
      </w:r>
    </w:p>
    <w:p w:rsidR="008B0E29" w:rsidRPr="009D0020" w:rsidRDefault="008B0E29" w:rsidP="00E27292">
      <w:pPr>
        <w:pBdr>
          <w:top w:val="single" w:sz="4" w:space="1" w:color="auto"/>
          <w:left w:val="single" w:sz="4" w:space="4" w:color="auto"/>
          <w:bottom w:val="single" w:sz="4" w:space="1" w:color="auto"/>
          <w:right w:val="single" w:sz="4" w:space="4" w:color="auto"/>
        </w:pBdr>
        <w:jc w:val="both"/>
        <w:rPr>
          <w:lang w:val="en-US"/>
        </w:rPr>
      </w:pPr>
      <w:r w:rsidRPr="009D0020">
        <w:rPr>
          <w:b/>
          <w:lang w:val="en-US"/>
        </w:rPr>
        <w:t>Case 1)</w:t>
      </w:r>
      <w:r w:rsidRPr="009D0020">
        <w:rPr>
          <w:lang w:val="en-US"/>
        </w:rPr>
        <w:t xml:space="preserve"> Software requirements for a specific system are given below. In order to satisfy these requirements </w:t>
      </w:r>
      <w:r w:rsidRPr="00EC4B4B">
        <w:rPr>
          <w:lang w:val="en-US"/>
        </w:rPr>
        <w:t xml:space="preserve">in </w:t>
      </w:r>
      <w:r w:rsidR="00CF48E1" w:rsidRPr="00EC4B4B">
        <w:rPr>
          <w:lang w:val="en-US"/>
        </w:rPr>
        <w:t xml:space="preserve">the </w:t>
      </w:r>
      <w:r w:rsidRPr="00EC4B4B">
        <w:rPr>
          <w:lang w:val="en-US"/>
        </w:rPr>
        <w:t xml:space="preserve">best </w:t>
      </w:r>
      <w:r w:rsidRPr="009D0020">
        <w:rPr>
          <w:lang w:val="en-US"/>
        </w:rPr>
        <w:t>way, please explain your suggestions considering the method, tool and solution.</w:t>
      </w:r>
    </w:p>
    <w:p w:rsidR="008B0E29" w:rsidRPr="009D0020" w:rsidRDefault="008B0E29" w:rsidP="00E27292">
      <w:pPr>
        <w:pBdr>
          <w:top w:val="single" w:sz="4" w:space="1" w:color="auto"/>
          <w:left w:val="single" w:sz="4" w:space="4" w:color="auto"/>
          <w:bottom w:val="single" w:sz="4" w:space="1" w:color="auto"/>
          <w:right w:val="single" w:sz="4" w:space="4" w:color="auto"/>
        </w:pBdr>
        <w:jc w:val="both"/>
        <w:rPr>
          <w:lang w:val="en-US"/>
        </w:rPr>
      </w:pPr>
      <w:r w:rsidRPr="009D0020">
        <w:rPr>
          <w:lang w:val="en-US"/>
        </w:rPr>
        <w:t>A doctor's office has a software system requirement for keeping patient records. The system should allow the user to create records for new patients, update information and delete patient records. The system should also generate billing information for insurance companies, record payments from companies and patients, generate invoices for patients, and send patients reminders about follow-up treatments. The system displays the patient's name, patient social security number, date of birth, address and telephone number, patient's insurance information, employer, parent or guardian (if under 18), and spouse (if married). The system should also keep each patient's medical history, including the date of each visit, diagnosis, treatment prescribed, duration of treatment, and outcome.</w:t>
      </w:r>
    </w:p>
    <w:p w:rsidR="00DA51CA" w:rsidRPr="009D0020" w:rsidRDefault="00DA51CA" w:rsidP="00E27292">
      <w:pPr>
        <w:pBdr>
          <w:top w:val="single" w:sz="4" w:space="1" w:color="auto"/>
          <w:left w:val="single" w:sz="4" w:space="4" w:color="auto"/>
          <w:bottom w:val="single" w:sz="4" w:space="1" w:color="auto"/>
          <w:right w:val="single" w:sz="4" w:space="4" w:color="auto"/>
        </w:pBdr>
        <w:jc w:val="both"/>
        <w:rPr>
          <w:lang w:val="en-US"/>
        </w:rPr>
      </w:pPr>
      <w:r w:rsidRPr="009D0020">
        <w:rPr>
          <w:b/>
          <w:lang w:val="en-US"/>
        </w:rPr>
        <w:t>Case 2)</w:t>
      </w:r>
      <w:r w:rsidRPr="009D0020">
        <w:rPr>
          <w:lang w:val="en-US"/>
        </w:rPr>
        <w:t xml:space="preserve"> What are your solution(s) suggestions for the problem given below? Please explain your suggestions in detail. Consider the complexity and efficiency of your solution.</w:t>
      </w:r>
    </w:p>
    <w:p w:rsidR="00DA51CA" w:rsidRPr="009D0020" w:rsidRDefault="00DA51CA" w:rsidP="00E27292">
      <w:pPr>
        <w:pBdr>
          <w:top w:val="single" w:sz="4" w:space="1" w:color="auto"/>
          <w:left w:val="single" w:sz="4" w:space="4" w:color="auto"/>
          <w:bottom w:val="single" w:sz="4" w:space="1" w:color="auto"/>
          <w:right w:val="single" w:sz="4" w:space="4" w:color="auto"/>
        </w:pBdr>
        <w:jc w:val="both"/>
        <w:rPr>
          <w:lang w:val="en-US"/>
        </w:rPr>
      </w:pPr>
      <w:r w:rsidRPr="009D0020">
        <w:rPr>
          <w:lang w:val="en-US"/>
        </w:rPr>
        <w:lastRenderedPageBreak/>
        <w:t xml:space="preserve">Let's assume that there is a series of cities and a series of buses traveling between these cities. Each bus traveling between two cities on </w:t>
      </w:r>
      <w:r w:rsidRPr="00EC4B4B">
        <w:rPr>
          <w:lang w:val="en-US"/>
        </w:rPr>
        <w:t>the route</w:t>
      </w:r>
      <w:r w:rsidR="00CF48E1" w:rsidRPr="00EC4B4B">
        <w:rPr>
          <w:lang w:val="en-US"/>
        </w:rPr>
        <w:t xml:space="preserve"> </w:t>
      </w:r>
      <w:r w:rsidR="00EC4B4B" w:rsidRPr="00EC4B4B">
        <w:rPr>
          <w:lang w:val="en-US"/>
        </w:rPr>
        <w:t>has</w:t>
      </w:r>
      <w:r w:rsidR="00EC4B4B">
        <w:rPr>
          <w:lang w:val="en-US"/>
        </w:rPr>
        <w:t xml:space="preserve"> </w:t>
      </w:r>
      <w:r w:rsidR="00EC4B4B" w:rsidRPr="00EC4B4B">
        <w:rPr>
          <w:lang w:val="en-US"/>
        </w:rPr>
        <w:t>a</w:t>
      </w:r>
      <w:r w:rsidRPr="00EC4B4B">
        <w:rPr>
          <w:lang w:val="en-US"/>
        </w:rPr>
        <w:t xml:space="preserve"> fixed travel </w:t>
      </w:r>
      <w:r w:rsidRPr="009D0020">
        <w:rPr>
          <w:lang w:val="en-US"/>
        </w:rPr>
        <w:t>time. Also, when passengers arrive in a city, they do not wait to board the bus they will continue on. Find the route from city A to city B in order to arrive the destination in the shortest time period.</w:t>
      </w:r>
    </w:p>
    <w:p w:rsidR="0050190E" w:rsidRPr="00DA51CA" w:rsidRDefault="0050190E" w:rsidP="00E27292">
      <w:pPr>
        <w:pBdr>
          <w:top w:val="single" w:sz="4" w:space="1" w:color="auto"/>
          <w:left w:val="single" w:sz="4" w:space="4" w:color="auto"/>
          <w:bottom w:val="single" w:sz="4" w:space="1" w:color="auto"/>
          <w:right w:val="single" w:sz="4" w:space="4" w:color="auto"/>
        </w:pBdr>
        <w:jc w:val="both"/>
        <w:rPr>
          <w:color w:val="FF0000"/>
          <w:lang w:val="en-US"/>
        </w:rPr>
      </w:pPr>
      <w:r w:rsidRPr="00DA51CA">
        <w:rPr>
          <w:color w:val="FF0000"/>
          <w:lang w:val="en-US"/>
        </w:rPr>
        <w:br w:type="page"/>
      </w:r>
    </w:p>
    <w:p w:rsidR="005D369A" w:rsidRPr="009650D1" w:rsidRDefault="005D369A" w:rsidP="005D369A">
      <w:pPr>
        <w:pStyle w:val="Default"/>
        <w:spacing w:after="179"/>
        <w:ind w:left="360"/>
        <w:jc w:val="both"/>
        <w:rPr>
          <w:rFonts w:asciiTheme="minorHAnsi" w:hAnsiTheme="minorHAnsi" w:cstheme="minorHAnsi"/>
          <w:b/>
          <w:color w:val="auto"/>
          <w:sz w:val="22"/>
          <w:szCs w:val="22"/>
          <w:lang w:val="en-US"/>
        </w:rPr>
      </w:pPr>
      <w:r w:rsidRPr="009650D1">
        <w:rPr>
          <w:rFonts w:asciiTheme="minorHAnsi" w:hAnsiTheme="minorHAnsi" w:cstheme="minorHAnsi"/>
          <w:b/>
          <w:color w:val="auto"/>
          <w:sz w:val="22"/>
          <w:szCs w:val="22"/>
          <w:lang w:val="en-US"/>
        </w:rPr>
        <w:lastRenderedPageBreak/>
        <w:t>C. Collective Evaluation of Written and Oral Examinations</w:t>
      </w:r>
    </w:p>
    <w:p w:rsidR="005D369A" w:rsidRPr="009650D1" w:rsidRDefault="005D369A" w:rsidP="00EC4B4B">
      <w:pPr>
        <w:pStyle w:val="Default"/>
        <w:spacing w:before="120" w:after="120"/>
        <w:ind w:left="357"/>
        <w:jc w:val="both"/>
        <w:rPr>
          <w:rFonts w:asciiTheme="minorHAnsi" w:hAnsiTheme="minorHAnsi" w:cstheme="minorHAnsi"/>
          <w:color w:val="auto"/>
          <w:sz w:val="22"/>
          <w:szCs w:val="22"/>
          <w:lang w:val="en-US"/>
        </w:rPr>
      </w:pPr>
      <w:r w:rsidRPr="009650D1">
        <w:rPr>
          <w:rFonts w:asciiTheme="minorHAnsi" w:hAnsiTheme="minorHAnsi" w:cstheme="minorHAnsi"/>
          <w:color w:val="auto"/>
          <w:sz w:val="22"/>
          <w:szCs w:val="22"/>
          <w:lang w:val="en-US"/>
        </w:rPr>
        <w:t xml:space="preserve">Doctorate Qualification Committee evaluates the written and oral exam minutes sent </w:t>
      </w:r>
      <w:r w:rsidR="00812B33" w:rsidRPr="00EC4B4B">
        <w:rPr>
          <w:rFonts w:asciiTheme="minorHAnsi" w:hAnsiTheme="minorHAnsi" w:cstheme="minorHAnsi"/>
          <w:color w:val="auto"/>
          <w:sz w:val="22"/>
          <w:szCs w:val="22"/>
          <w:lang w:val="en-US"/>
        </w:rPr>
        <w:t xml:space="preserve">by </w:t>
      </w:r>
      <w:r w:rsidRPr="009650D1">
        <w:rPr>
          <w:rFonts w:asciiTheme="minorHAnsi" w:hAnsiTheme="minorHAnsi" w:cstheme="minorHAnsi"/>
          <w:color w:val="auto"/>
          <w:sz w:val="22"/>
          <w:szCs w:val="22"/>
          <w:lang w:val="en-US"/>
        </w:rPr>
        <w:t xml:space="preserve">the written exam committee and the oral exam jury and decides the success of the student by simple majority. The written examination commission and the oral exam jury </w:t>
      </w:r>
      <w:r w:rsidR="00C11AB2" w:rsidRPr="009650D1">
        <w:rPr>
          <w:rFonts w:asciiTheme="minorHAnsi" w:hAnsiTheme="minorHAnsi" w:cstheme="minorHAnsi"/>
          <w:color w:val="auto"/>
          <w:sz w:val="22"/>
          <w:szCs w:val="22"/>
          <w:lang w:val="en-US"/>
        </w:rPr>
        <w:t>chair</w:t>
      </w:r>
      <w:r w:rsidR="00F5087E" w:rsidRPr="009650D1">
        <w:rPr>
          <w:rFonts w:asciiTheme="minorHAnsi" w:hAnsiTheme="minorHAnsi" w:cstheme="minorHAnsi"/>
          <w:color w:val="auto"/>
          <w:sz w:val="22"/>
          <w:szCs w:val="22"/>
          <w:lang w:val="en-US"/>
        </w:rPr>
        <w:t>person</w:t>
      </w:r>
      <w:r w:rsidRPr="009650D1">
        <w:rPr>
          <w:rFonts w:asciiTheme="minorHAnsi" w:hAnsiTheme="minorHAnsi" w:cstheme="minorHAnsi"/>
          <w:color w:val="auto"/>
          <w:sz w:val="22"/>
          <w:szCs w:val="22"/>
          <w:lang w:val="en-US"/>
        </w:rPr>
        <w:t xml:space="preserve"> are invited to the meeting where this decision is taken. According to this:</w:t>
      </w:r>
    </w:p>
    <w:p w:rsidR="0050190E" w:rsidRPr="009D0020" w:rsidRDefault="0050190E" w:rsidP="00C11AB2">
      <w:pPr>
        <w:pStyle w:val="Default"/>
        <w:numPr>
          <w:ilvl w:val="1"/>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In the </w:t>
      </w:r>
      <w:r w:rsidRPr="00BE247A">
        <w:rPr>
          <w:rFonts w:asciiTheme="minorHAnsi" w:hAnsiTheme="minorHAnsi" w:cstheme="minorHAnsi"/>
          <w:b/>
          <w:color w:val="auto"/>
          <w:sz w:val="22"/>
          <w:szCs w:val="22"/>
          <w:lang w:val="en-US"/>
        </w:rPr>
        <w:t>WRITTEN</w:t>
      </w:r>
      <w:r w:rsidRPr="009D0020">
        <w:rPr>
          <w:rFonts w:asciiTheme="minorHAnsi" w:hAnsiTheme="minorHAnsi" w:cstheme="minorHAnsi"/>
          <w:color w:val="auto"/>
          <w:sz w:val="22"/>
          <w:szCs w:val="22"/>
          <w:lang w:val="en-US"/>
        </w:rPr>
        <w:t xml:space="preserve"> exam</w:t>
      </w:r>
    </w:p>
    <w:p w:rsidR="0050190E" w:rsidRPr="009D0020" w:rsidRDefault="0094497F" w:rsidP="0094497F">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The </w:t>
      </w:r>
      <w:r w:rsidR="00C11AB2" w:rsidRPr="009D0020">
        <w:rPr>
          <w:rFonts w:asciiTheme="minorHAnsi" w:hAnsiTheme="minorHAnsi" w:cstheme="minorHAnsi"/>
          <w:color w:val="auto"/>
          <w:sz w:val="22"/>
          <w:szCs w:val="22"/>
          <w:lang w:val="en-US"/>
        </w:rPr>
        <w:t xml:space="preserve">student should </w:t>
      </w:r>
      <w:r w:rsidR="0050190E" w:rsidRPr="009D0020">
        <w:rPr>
          <w:rFonts w:asciiTheme="minorHAnsi" w:hAnsiTheme="minorHAnsi" w:cstheme="minorHAnsi"/>
          <w:color w:val="auto"/>
          <w:sz w:val="22"/>
          <w:szCs w:val="22"/>
          <w:lang w:val="en-US"/>
        </w:rPr>
        <w:t>achieve</w:t>
      </w:r>
      <w:r w:rsidR="00C11AB2" w:rsidRPr="009D0020">
        <w:rPr>
          <w:rFonts w:asciiTheme="minorHAnsi" w:hAnsiTheme="minorHAnsi" w:cstheme="minorHAnsi"/>
          <w:color w:val="auto"/>
          <w:sz w:val="22"/>
          <w:szCs w:val="22"/>
          <w:lang w:val="en-US"/>
        </w:rPr>
        <w:t xml:space="preserve"> at least</w:t>
      </w:r>
      <w:r w:rsidR="0050190E" w:rsidRPr="009D0020">
        <w:rPr>
          <w:rFonts w:asciiTheme="minorHAnsi" w:hAnsiTheme="minorHAnsi" w:cstheme="minorHAnsi"/>
          <w:color w:val="auto"/>
          <w:sz w:val="22"/>
          <w:szCs w:val="22"/>
          <w:lang w:val="en-US"/>
        </w:rPr>
        <w:t xml:space="preserve"> 70% average in the first stage</w:t>
      </w:r>
      <w:r w:rsidR="00094C62" w:rsidRPr="009D0020">
        <w:rPr>
          <w:rFonts w:asciiTheme="minorHAnsi" w:hAnsiTheme="minorHAnsi" w:cstheme="minorHAnsi"/>
          <w:color w:val="auto"/>
          <w:sz w:val="22"/>
          <w:szCs w:val="22"/>
          <w:lang w:val="en-US"/>
        </w:rPr>
        <w:t>.</w:t>
      </w:r>
      <w:r w:rsidRPr="009D0020">
        <w:rPr>
          <w:rFonts w:asciiTheme="minorHAnsi" w:hAnsiTheme="minorHAnsi" w:cstheme="minorHAnsi"/>
          <w:color w:val="auto"/>
          <w:sz w:val="22"/>
          <w:szCs w:val="22"/>
          <w:lang w:val="en-US"/>
        </w:rPr>
        <w:t xml:space="preserve"> Students who cannot pass the first stage of the written exam must retake </w:t>
      </w:r>
      <w:r w:rsidR="00EC4B4B">
        <w:rPr>
          <w:rFonts w:asciiTheme="minorHAnsi" w:hAnsiTheme="minorHAnsi" w:cstheme="minorHAnsi"/>
          <w:color w:val="auto"/>
          <w:sz w:val="22"/>
          <w:szCs w:val="22"/>
          <w:lang w:val="en-US"/>
        </w:rPr>
        <w:t>the qualifying examination from the very first stage</w:t>
      </w:r>
      <w:r w:rsidRPr="009D0020">
        <w:rPr>
          <w:rFonts w:asciiTheme="minorHAnsi" w:hAnsiTheme="minorHAnsi" w:cstheme="minorHAnsi"/>
          <w:color w:val="auto"/>
          <w:sz w:val="22"/>
          <w:szCs w:val="22"/>
          <w:lang w:val="en-US"/>
        </w:rPr>
        <w:t xml:space="preserve"> in the </w:t>
      </w:r>
      <w:r w:rsidR="00EC4B4B">
        <w:rPr>
          <w:rFonts w:asciiTheme="minorHAnsi" w:hAnsiTheme="minorHAnsi" w:cstheme="minorHAnsi"/>
          <w:color w:val="auto"/>
          <w:sz w:val="22"/>
          <w:szCs w:val="22"/>
          <w:lang w:val="en-US"/>
        </w:rPr>
        <w:t>next</w:t>
      </w:r>
      <w:r w:rsidRPr="009D0020">
        <w:rPr>
          <w:rFonts w:asciiTheme="minorHAnsi" w:hAnsiTheme="minorHAnsi" w:cstheme="minorHAnsi"/>
          <w:color w:val="auto"/>
          <w:sz w:val="22"/>
          <w:szCs w:val="22"/>
          <w:lang w:val="en-US"/>
        </w:rPr>
        <w:t xml:space="preserve"> semester.</w:t>
      </w:r>
    </w:p>
    <w:p w:rsidR="00D26084" w:rsidRPr="009D0020" w:rsidRDefault="0094497F" w:rsidP="00D26084">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The student who are successful in the first stage of the written </w:t>
      </w:r>
      <w:r w:rsidR="00465415" w:rsidRPr="009D0020">
        <w:rPr>
          <w:rFonts w:asciiTheme="minorHAnsi" w:hAnsiTheme="minorHAnsi" w:cstheme="minorHAnsi"/>
          <w:color w:val="auto"/>
          <w:sz w:val="22"/>
          <w:szCs w:val="22"/>
          <w:lang w:val="en-US"/>
        </w:rPr>
        <w:t>exam enters</w:t>
      </w:r>
      <w:r w:rsidRPr="009D0020">
        <w:rPr>
          <w:rFonts w:asciiTheme="minorHAnsi" w:hAnsiTheme="minorHAnsi" w:cstheme="minorHAnsi"/>
          <w:color w:val="auto"/>
          <w:sz w:val="22"/>
          <w:szCs w:val="22"/>
          <w:lang w:val="en-US"/>
        </w:rPr>
        <w:t xml:space="preserve"> to the second stage and should achieve at least 70% in each course of the second stage. </w:t>
      </w:r>
      <w:r w:rsidR="00D26084" w:rsidRPr="009D0020">
        <w:rPr>
          <w:rFonts w:asciiTheme="minorHAnsi" w:hAnsiTheme="minorHAnsi" w:cstheme="minorHAnsi"/>
          <w:color w:val="auto"/>
          <w:sz w:val="22"/>
          <w:szCs w:val="22"/>
          <w:lang w:val="en-US"/>
        </w:rPr>
        <w:t>Students who cannot pass the second stage of the written exam must retake it in the next semester.</w:t>
      </w:r>
    </w:p>
    <w:p w:rsidR="00C11AB2" w:rsidRPr="009D0020" w:rsidRDefault="00D26084" w:rsidP="0050190E">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The</w:t>
      </w:r>
      <w:r w:rsidR="00C11AB2" w:rsidRPr="009D0020">
        <w:rPr>
          <w:rFonts w:asciiTheme="minorHAnsi" w:hAnsiTheme="minorHAnsi" w:cstheme="minorHAnsi"/>
          <w:color w:val="auto"/>
          <w:sz w:val="22"/>
          <w:szCs w:val="22"/>
          <w:lang w:val="en-US"/>
        </w:rPr>
        <w:t xml:space="preserve"> </w:t>
      </w:r>
      <w:r w:rsidRPr="009D0020">
        <w:rPr>
          <w:rFonts w:asciiTheme="minorHAnsi" w:hAnsiTheme="minorHAnsi" w:cstheme="minorHAnsi"/>
          <w:color w:val="auto"/>
          <w:sz w:val="22"/>
          <w:szCs w:val="22"/>
          <w:lang w:val="en-US"/>
        </w:rPr>
        <w:t>s</w:t>
      </w:r>
      <w:r w:rsidR="00C11AB2" w:rsidRPr="009D0020">
        <w:rPr>
          <w:rFonts w:asciiTheme="minorHAnsi" w:hAnsiTheme="minorHAnsi" w:cstheme="minorHAnsi"/>
          <w:color w:val="auto"/>
          <w:sz w:val="22"/>
          <w:szCs w:val="22"/>
          <w:lang w:val="en-US"/>
        </w:rPr>
        <w:t>tudents who are</w:t>
      </w:r>
      <w:r w:rsidRPr="009D0020">
        <w:rPr>
          <w:rFonts w:asciiTheme="minorHAnsi" w:hAnsiTheme="minorHAnsi" w:cstheme="minorHAnsi"/>
          <w:color w:val="auto"/>
          <w:sz w:val="22"/>
          <w:szCs w:val="22"/>
          <w:lang w:val="en-US"/>
        </w:rPr>
        <w:t xml:space="preserve"> successful </w:t>
      </w:r>
      <w:r w:rsidRPr="00EC4B4B">
        <w:rPr>
          <w:rFonts w:asciiTheme="minorHAnsi" w:hAnsiTheme="minorHAnsi" w:cstheme="minorHAnsi"/>
          <w:color w:val="auto"/>
          <w:sz w:val="22"/>
          <w:szCs w:val="22"/>
          <w:lang w:val="en-US"/>
        </w:rPr>
        <w:t xml:space="preserve">in </w:t>
      </w:r>
      <w:r w:rsidR="00812B33" w:rsidRPr="00EC4B4B">
        <w:rPr>
          <w:rFonts w:asciiTheme="minorHAnsi" w:hAnsiTheme="minorHAnsi" w:cstheme="minorHAnsi"/>
          <w:color w:val="auto"/>
          <w:sz w:val="22"/>
          <w:szCs w:val="22"/>
          <w:lang w:val="en-US"/>
        </w:rPr>
        <w:t xml:space="preserve">the </w:t>
      </w:r>
      <w:r w:rsidR="00C11AB2" w:rsidRPr="00EC4B4B">
        <w:rPr>
          <w:rFonts w:asciiTheme="minorHAnsi" w:hAnsiTheme="minorHAnsi" w:cstheme="minorHAnsi"/>
          <w:color w:val="auto"/>
          <w:sz w:val="22"/>
          <w:szCs w:val="22"/>
          <w:lang w:val="en-US"/>
        </w:rPr>
        <w:t xml:space="preserve">WRITTEN </w:t>
      </w:r>
      <w:r w:rsidR="00C11AB2" w:rsidRPr="009D0020">
        <w:rPr>
          <w:rFonts w:asciiTheme="minorHAnsi" w:hAnsiTheme="minorHAnsi" w:cstheme="minorHAnsi"/>
          <w:color w:val="auto"/>
          <w:sz w:val="22"/>
          <w:szCs w:val="22"/>
          <w:lang w:val="en-US"/>
        </w:rPr>
        <w:t xml:space="preserve">exam will be invited to the ORAL exam. </w:t>
      </w:r>
    </w:p>
    <w:p w:rsidR="00131AE5" w:rsidRPr="009D0020" w:rsidRDefault="00131AE5" w:rsidP="00131AE5">
      <w:pPr>
        <w:pStyle w:val="Default"/>
        <w:numPr>
          <w:ilvl w:val="1"/>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In the </w:t>
      </w:r>
      <w:r w:rsidRPr="00BE247A">
        <w:rPr>
          <w:rFonts w:asciiTheme="minorHAnsi" w:hAnsiTheme="minorHAnsi" w:cstheme="minorHAnsi"/>
          <w:b/>
          <w:color w:val="auto"/>
          <w:sz w:val="22"/>
          <w:szCs w:val="22"/>
          <w:lang w:val="en-US"/>
        </w:rPr>
        <w:t>ORAL</w:t>
      </w:r>
      <w:r w:rsidRPr="009D0020">
        <w:rPr>
          <w:rFonts w:asciiTheme="minorHAnsi" w:hAnsiTheme="minorHAnsi" w:cstheme="minorHAnsi"/>
          <w:color w:val="auto"/>
          <w:sz w:val="22"/>
          <w:szCs w:val="22"/>
          <w:lang w:val="en-US"/>
        </w:rPr>
        <w:t xml:space="preserve"> exam</w:t>
      </w:r>
    </w:p>
    <w:p w:rsidR="00C11AB2" w:rsidRPr="009D0020" w:rsidRDefault="00F462E8" w:rsidP="00131AE5">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The students w</w:t>
      </w:r>
      <w:r w:rsidR="00770EBD">
        <w:rPr>
          <w:rFonts w:asciiTheme="minorHAnsi" w:hAnsiTheme="minorHAnsi" w:cstheme="minorHAnsi"/>
          <w:color w:val="auto"/>
          <w:sz w:val="22"/>
          <w:szCs w:val="22"/>
          <w:lang w:val="en-US"/>
        </w:rPr>
        <w:t xml:space="preserve">ith </w:t>
      </w:r>
      <w:r w:rsidRPr="009D0020">
        <w:rPr>
          <w:rFonts w:asciiTheme="minorHAnsi" w:hAnsiTheme="minorHAnsi" w:cstheme="minorHAnsi"/>
          <w:color w:val="auto"/>
          <w:sz w:val="22"/>
          <w:szCs w:val="22"/>
          <w:lang w:val="en-US"/>
        </w:rPr>
        <w:t>a</w:t>
      </w:r>
      <w:r w:rsidR="00C11AB2" w:rsidRPr="009D0020">
        <w:rPr>
          <w:rFonts w:asciiTheme="minorHAnsi" w:hAnsiTheme="minorHAnsi" w:cstheme="minorHAnsi"/>
          <w:color w:val="auto"/>
          <w:sz w:val="22"/>
          <w:szCs w:val="22"/>
          <w:lang w:val="en-US"/>
        </w:rPr>
        <w:t xml:space="preserve">t least </w:t>
      </w:r>
      <w:r w:rsidR="0050190E" w:rsidRPr="009D0020">
        <w:rPr>
          <w:rFonts w:asciiTheme="minorHAnsi" w:hAnsiTheme="minorHAnsi" w:cstheme="minorHAnsi"/>
          <w:color w:val="auto"/>
          <w:sz w:val="22"/>
          <w:szCs w:val="22"/>
          <w:lang w:val="en-US"/>
        </w:rPr>
        <w:t>70</w:t>
      </w:r>
      <w:r w:rsidR="009D0020">
        <w:rPr>
          <w:rFonts w:asciiTheme="minorHAnsi" w:hAnsiTheme="minorHAnsi" w:cstheme="minorHAnsi"/>
          <w:color w:val="auto"/>
          <w:sz w:val="22"/>
          <w:szCs w:val="22"/>
          <w:lang w:val="en-US"/>
        </w:rPr>
        <w:t xml:space="preserve">% </w:t>
      </w:r>
      <w:r w:rsidR="00770EBD">
        <w:rPr>
          <w:rFonts w:asciiTheme="minorHAnsi" w:hAnsiTheme="minorHAnsi" w:cstheme="minorHAnsi"/>
          <w:color w:val="auto"/>
          <w:sz w:val="22"/>
          <w:szCs w:val="22"/>
          <w:lang w:val="en-US"/>
        </w:rPr>
        <w:t xml:space="preserve">average </w:t>
      </w:r>
      <w:r w:rsidR="009D0020">
        <w:rPr>
          <w:rFonts w:asciiTheme="minorHAnsi" w:hAnsiTheme="minorHAnsi" w:cstheme="minorHAnsi"/>
          <w:color w:val="auto"/>
          <w:sz w:val="22"/>
          <w:szCs w:val="22"/>
          <w:lang w:val="en-US"/>
        </w:rPr>
        <w:t>mark</w:t>
      </w:r>
      <w:r w:rsidR="00C11AB2" w:rsidRPr="009D0020">
        <w:rPr>
          <w:rFonts w:asciiTheme="minorHAnsi" w:hAnsiTheme="minorHAnsi" w:cstheme="minorHAnsi"/>
          <w:color w:val="auto"/>
          <w:sz w:val="22"/>
          <w:szCs w:val="22"/>
          <w:lang w:val="en-US"/>
        </w:rPr>
        <w:t xml:space="preserve"> from the </w:t>
      </w:r>
      <w:r w:rsidR="00770EBD">
        <w:rPr>
          <w:rFonts w:asciiTheme="minorHAnsi" w:hAnsiTheme="minorHAnsi" w:cstheme="minorHAnsi"/>
          <w:color w:val="auto"/>
          <w:sz w:val="22"/>
          <w:szCs w:val="22"/>
          <w:lang w:val="en-US"/>
        </w:rPr>
        <w:t xml:space="preserve">three stages of the </w:t>
      </w:r>
      <w:r w:rsidR="00C11AB2" w:rsidRPr="009D0020">
        <w:rPr>
          <w:rFonts w:asciiTheme="minorHAnsi" w:hAnsiTheme="minorHAnsi" w:cstheme="minorHAnsi"/>
          <w:color w:val="auto"/>
          <w:sz w:val="22"/>
          <w:szCs w:val="22"/>
          <w:lang w:val="en-US"/>
        </w:rPr>
        <w:t xml:space="preserve">oral examination are considered to be </w:t>
      </w:r>
      <w:r w:rsidR="00C11AB2" w:rsidRPr="00BE247A">
        <w:rPr>
          <w:rFonts w:asciiTheme="minorHAnsi" w:hAnsiTheme="minorHAnsi" w:cstheme="minorHAnsi"/>
          <w:b/>
          <w:color w:val="auto"/>
          <w:sz w:val="22"/>
          <w:szCs w:val="22"/>
          <w:lang w:val="en-US"/>
        </w:rPr>
        <w:t>SUCCESSFUL</w:t>
      </w:r>
      <w:r w:rsidR="00C11AB2" w:rsidRPr="009D0020">
        <w:rPr>
          <w:rFonts w:asciiTheme="minorHAnsi" w:hAnsiTheme="minorHAnsi" w:cstheme="minorHAnsi"/>
          <w:color w:val="auto"/>
          <w:sz w:val="22"/>
          <w:szCs w:val="22"/>
          <w:lang w:val="en-US"/>
        </w:rPr>
        <w:t>.</w:t>
      </w:r>
    </w:p>
    <w:p w:rsidR="00C11AB2" w:rsidRPr="009D0020" w:rsidRDefault="00C11AB2" w:rsidP="00131AE5">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The student who fails the oral examination is given a second oral </w:t>
      </w:r>
      <w:r w:rsidR="00EC4B4B">
        <w:rPr>
          <w:rFonts w:asciiTheme="minorHAnsi" w:hAnsiTheme="minorHAnsi" w:cstheme="minorHAnsi"/>
          <w:color w:val="auto"/>
          <w:sz w:val="22"/>
          <w:szCs w:val="22"/>
          <w:lang w:val="en-US"/>
        </w:rPr>
        <w:t>examination</w:t>
      </w:r>
      <w:r w:rsidRPr="009D0020">
        <w:rPr>
          <w:rFonts w:asciiTheme="minorHAnsi" w:hAnsiTheme="minorHAnsi" w:cstheme="minorHAnsi"/>
          <w:color w:val="auto"/>
          <w:sz w:val="22"/>
          <w:szCs w:val="22"/>
          <w:lang w:val="en-US"/>
        </w:rPr>
        <w:t xml:space="preserve"> within 30 days. The student who </w:t>
      </w:r>
      <w:r w:rsidR="00770EBD">
        <w:rPr>
          <w:rFonts w:asciiTheme="minorHAnsi" w:hAnsiTheme="minorHAnsi" w:cstheme="minorHAnsi"/>
          <w:color w:val="auto"/>
          <w:sz w:val="22"/>
          <w:szCs w:val="22"/>
          <w:lang w:val="en-US"/>
        </w:rPr>
        <w:t>cannot attain 70% average mark</w:t>
      </w:r>
      <w:r w:rsidRPr="009D0020">
        <w:rPr>
          <w:rFonts w:asciiTheme="minorHAnsi" w:hAnsiTheme="minorHAnsi" w:cstheme="minorHAnsi"/>
          <w:color w:val="auto"/>
          <w:sz w:val="22"/>
          <w:szCs w:val="22"/>
          <w:lang w:val="en-US"/>
        </w:rPr>
        <w:t xml:space="preserve"> the second time will be declared </w:t>
      </w:r>
      <w:r w:rsidRPr="00BE247A">
        <w:rPr>
          <w:rFonts w:asciiTheme="minorHAnsi" w:hAnsiTheme="minorHAnsi" w:cstheme="minorHAnsi"/>
          <w:b/>
          <w:color w:val="auto"/>
          <w:sz w:val="22"/>
          <w:szCs w:val="22"/>
          <w:lang w:val="en-US"/>
        </w:rPr>
        <w:t>FAILED</w:t>
      </w:r>
      <w:r w:rsidRPr="009D0020">
        <w:rPr>
          <w:rFonts w:asciiTheme="minorHAnsi" w:hAnsiTheme="minorHAnsi" w:cstheme="minorHAnsi"/>
          <w:color w:val="auto"/>
          <w:sz w:val="22"/>
          <w:szCs w:val="22"/>
          <w:lang w:val="en-US"/>
        </w:rPr>
        <w:t xml:space="preserve"> from the </w:t>
      </w:r>
      <w:r w:rsidR="00F462E8" w:rsidRPr="009D0020">
        <w:rPr>
          <w:rFonts w:asciiTheme="minorHAnsi" w:hAnsiTheme="minorHAnsi" w:cstheme="minorHAnsi"/>
          <w:color w:val="auto"/>
          <w:sz w:val="22"/>
          <w:szCs w:val="22"/>
          <w:lang w:val="en-US"/>
        </w:rPr>
        <w:t>qualification</w:t>
      </w:r>
      <w:r w:rsidRPr="009D0020">
        <w:rPr>
          <w:rFonts w:asciiTheme="minorHAnsi" w:hAnsiTheme="minorHAnsi" w:cstheme="minorHAnsi"/>
          <w:color w:val="auto"/>
          <w:sz w:val="22"/>
          <w:szCs w:val="22"/>
          <w:lang w:val="en-US"/>
        </w:rPr>
        <w:t xml:space="preserve"> e</w:t>
      </w:r>
      <w:r w:rsidR="00F462E8" w:rsidRPr="009D0020">
        <w:rPr>
          <w:rFonts w:asciiTheme="minorHAnsi" w:hAnsiTheme="minorHAnsi" w:cstheme="minorHAnsi"/>
          <w:color w:val="auto"/>
          <w:sz w:val="22"/>
          <w:szCs w:val="22"/>
          <w:lang w:val="en-US"/>
        </w:rPr>
        <w:t>xam and will be called again to</w:t>
      </w:r>
      <w:r w:rsidRPr="009D0020">
        <w:rPr>
          <w:rFonts w:asciiTheme="minorHAnsi" w:hAnsiTheme="minorHAnsi" w:cstheme="minorHAnsi"/>
          <w:color w:val="auto"/>
          <w:sz w:val="22"/>
          <w:szCs w:val="22"/>
          <w:lang w:val="en-US"/>
        </w:rPr>
        <w:t xml:space="preserve"> the ORAL exam next semester.</w:t>
      </w:r>
    </w:p>
    <w:p w:rsidR="00F462E8" w:rsidRPr="009D0020" w:rsidRDefault="001611BA" w:rsidP="00131AE5">
      <w:pPr>
        <w:pStyle w:val="Default"/>
        <w:numPr>
          <w:ilvl w:val="2"/>
          <w:numId w:val="1"/>
        </w:numPr>
        <w:spacing w:after="179"/>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In case of deficiency observed during the both stage of the examination, jury may ask the students to take extra courses to be taken in the first semester they are offered.</w:t>
      </w:r>
    </w:p>
    <w:p w:rsidR="00F462E8" w:rsidRPr="00A64236" w:rsidRDefault="00F462E8" w:rsidP="00F462E8">
      <w:pPr>
        <w:pStyle w:val="Default"/>
        <w:numPr>
          <w:ilvl w:val="1"/>
          <w:numId w:val="1"/>
        </w:numPr>
        <w:spacing w:after="179"/>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The exam result report is given to the EABD Chair. The head of EABD presents the exam result to the Institute and the student</w:t>
      </w:r>
      <w:r w:rsidR="00234401" w:rsidRPr="00A64236">
        <w:rPr>
          <w:rFonts w:asciiTheme="minorHAnsi" w:hAnsiTheme="minorHAnsi" w:cstheme="minorHAnsi"/>
          <w:color w:val="auto"/>
          <w:sz w:val="22"/>
          <w:szCs w:val="22"/>
          <w:lang w:val="en-US"/>
        </w:rPr>
        <w:t>,</w:t>
      </w:r>
      <w:r w:rsidRPr="00A64236">
        <w:rPr>
          <w:rFonts w:asciiTheme="minorHAnsi" w:hAnsiTheme="minorHAnsi" w:cstheme="minorHAnsi"/>
          <w:color w:val="auto"/>
          <w:sz w:val="22"/>
          <w:szCs w:val="22"/>
          <w:lang w:val="en-US"/>
        </w:rPr>
        <w:t xml:space="preserve"> within three days following the qualification examination (</w:t>
      </w:r>
      <w:r w:rsidRPr="00A64236">
        <w:rPr>
          <w:rFonts w:asciiTheme="minorHAnsi" w:hAnsiTheme="minorHAnsi" w:cstheme="minorHAnsi"/>
          <w:color w:val="FF0000"/>
          <w:sz w:val="22"/>
          <w:szCs w:val="22"/>
          <w:lang w:val="en-US"/>
        </w:rPr>
        <w:t>FORM_11</w:t>
      </w:r>
      <w:r w:rsidRPr="00A64236">
        <w:rPr>
          <w:rFonts w:asciiTheme="minorHAnsi" w:hAnsiTheme="minorHAnsi" w:cstheme="minorHAnsi"/>
          <w:color w:val="auto"/>
          <w:sz w:val="22"/>
          <w:szCs w:val="22"/>
          <w:lang w:val="en-US"/>
        </w:rPr>
        <w:t>).</w:t>
      </w:r>
    </w:p>
    <w:p w:rsidR="00F462E8" w:rsidRPr="00A64236" w:rsidRDefault="00E960DD" w:rsidP="00ED4F3D">
      <w:pPr>
        <w:pStyle w:val="Default"/>
        <w:numPr>
          <w:ilvl w:val="0"/>
          <w:numId w:val="2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According to Article 3</w:t>
      </w:r>
      <w:r w:rsidR="00FC5AD8" w:rsidRPr="00A64236">
        <w:rPr>
          <w:rFonts w:asciiTheme="minorHAnsi" w:hAnsiTheme="minorHAnsi" w:cstheme="minorHAnsi"/>
          <w:color w:val="auto"/>
          <w:sz w:val="22"/>
          <w:szCs w:val="22"/>
          <w:lang w:val="en-US"/>
        </w:rPr>
        <w:t>1</w:t>
      </w:r>
      <w:r w:rsidRPr="00A64236">
        <w:rPr>
          <w:rFonts w:asciiTheme="minorHAnsi" w:hAnsiTheme="minorHAnsi" w:cstheme="minorHAnsi"/>
          <w:color w:val="auto"/>
          <w:sz w:val="22"/>
          <w:szCs w:val="22"/>
          <w:lang w:val="en-US"/>
        </w:rPr>
        <w:t xml:space="preserve"> (</w:t>
      </w:r>
      <w:r w:rsidR="00FC5AD8" w:rsidRPr="00A64236">
        <w:rPr>
          <w:rFonts w:asciiTheme="minorHAnsi" w:hAnsiTheme="minorHAnsi" w:cstheme="minorHAnsi"/>
          <w:color w:val="auto"/>
          <w:sz w:val="22"/>
          <w:szCs w:val="22"/>
          <w:lang w:val="en-US"/>
        </w:rPr>
        <w:t>6</w:t>
      </w:r>
      <w:r w:rsidRPr="00A64236">
        <w:rPr>
          <w:rFonts w:asciiTheme="minorHAnsi" w:hAnsiTheme="minorHAnsi" w:cstheme="minorHAnsi"/>
          <w:color w:val="auto"/>
          <w:sz w:val="22"/>
          <w:szCs w:val="22"/>
          <w:lang w:val="en-US"/>
        </w:rPr>
        <w:t>) of the FBE Regulation, t</w:t>
      </w:r>
      <w:r w:rsidR="00F462E8" w:rsidRPr="00A64236">
        <w:rPr>
          <w:rFonts w:asciiTheme="minorHAnsi" w:hAnsiTheme="minorHAnsi" w:cstheme="minorHAnsi"/>
          <w:color w:val="auto"/>
          <w:sz w:val="22"/>
          <w:szCs w:val="22"/>
          <w:lang w:val="en-US"/>
        </w:rPr>
        <w:t xml:space="preserve">he failed student has to </w:t>
      </w:r>
      <w:r w:rsidRPr="00A64236">
        <w:rPr>
          <w:rFonts w:asciiTheme="minorHAnsi" w:hAnsiTheme="minorHAnsi" w:cstheme="minorHAnsi"/>
          <w:color w:val="auto"/>
          <w:sz w:val="22"/>
          <w:szCs w:val="22"/>
          <w:lang w:val="en-US"/>
        </w:rPr>
        <w:t>retake the examination in the following semester.</w:t>
      </w:r>
    </w:p>
    <w:p w:rsidR="00F462E8" w:rsidRPr="00A64236" w:rsidRDefault="00BE247A" w:rsidP="00ED4F3D">
      <w:pPr>
        <w:pStyle w:val="Default"/>
        <w:numPr>
          <w:ilvl w:val="0"/>
          <w:numId w:val="23"/>
        </w:numPr>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For a successful student, a</w:t>
      </w:r>
      <w:r w:rsidR="00F462E8" w:rsidRPr="00A64236">
        <w:rPr>
          <w:rFonts w:asciiTheme="minorHAnsi" w:hAnsiTheme="minorHAnsi" w:cstheme="minorHAnsi"/>
          <w:color w:val="auto"/>
          <w:sz w:val="22"/>
          <w:szCs w:val="22"/>
          <w:lang w:val="en-US"/>
        </w:rPr>
        <w:t xml:space="preserve"> thesis monitoring committee is appointed within </w:t>
      </w:r>
      <w:r>
        <w:rPr>
          <w:rFonts w:asciiTheme="minorHAnsi" w:hAnsiTheme="minorHAnsi" w:cstheme="minorHAnsi"/>
          <w:color w:val="auto"/>
          <w:sz w:val="22"/>
          <w:szCs w:val="22"/>
          <w:lang w:val="en-US"/>
        </w:rPr>
        <w:t>a</w:t>
      </w:r>
      <w:r w:rsidR="00F462E8" w:rsidRPr="00A64236">
        <w:rPr>
          <w:rFonts w:asciiTheme="minorHAnsi" w:hAnsiTheme="minorHAnsi" w:cstheme="minorHAnsi"/>
          <w:color w:val="auto"/>
          <w:sz w:val="22"/>
          <w:szCs w:val="22"/>
          <w:lang w:val="en-US"/>
        </w:rPr>
        <w:t xml:space="preserve"> month</w:t>
      </w:r>
      <w:r>
        <w:rPr>
          <w:rFonts w:asciiTheme="minorHAnsi" w:hAnsiTheme="minorHAnsi" w:cstheme="minorHAnsi"/>
          <w:color w:val="auto"/>
          <w:sz w:val="22"/>
          <w:szCs w:val="22"/>
          <w:lang w:val="en-US"/>
        </w:rPr>
        <w:t>.</w:t>
      </w:r>
      <w:r w:rsidR="00F462E8" w:rsidRPr="00A64236">
        <w:rPr>
          <w:rFonts w:asciiTheme="minorHAnsi" w:hAnsiTheme="minorHAnsi" w:cstheme="minorHAnsi"/>
          <w:color w:val="auto"/>
          <w:sz w:val="22"/>
          <w:szCs w:val="22"/>
          <w:lang w:val="en-US"/>
        </w:rPr>
        <w:t xml:space="preserve"> (</w:t>
      </w:r>
      <w:r w:rsidR="00F462E8" w:rsidRPr="00A64236">
        <w:rPr>
          <w:rFonts w:asciiTheme="minorHAnsi" w:hAnsiTheme="minorHAnsi" w:cstheme="minorHAnsi"/>
          <w:color w:val="FF0000"/>
          <w:sz w:val="22"/>
          <w:szCs w:val="22"/>
          <w:lang w:val="en-US"/>
        </w:rPr>
        <w:t>FORM_12</w:t>
      </w:r>
      <w:r w:rsidR="00F462E8" w:rsidRPr="00A64236">
        <w:rPr>
          <w:rFonts w:asciiTheme="minorHAnsi" w:hAnsiTheme="minorHAnsi" w:cstheme="minorHAnsi"/>
          <w:color w:val="auto"/>
          <w:sz w:val="22"/>
          <w:szCs w:val="22"/>
          <w:lang w:val="en-US"/>
        </w:rPr>
        <w:t>).</w:t>
      </w:r>
    </w:p>
    <w:sectPr w:rsidR="00F462E8" w:rsidRPr="00A64236" w:rsidSect="007F117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F76" w:rsidRDefault="00CE7F76" w:rsidP="001A29D0">
      <w:pPr>
        <w:spacing w:after="0" w:line="240" w:lineRule="auto"/>
      </w:pPr>
      <w:r>
        <w:separator/>
      </w:r>
    </w:p>
  </w:endnote>
  <w:endnote w:type="continuationSeparator" w:id="0">
    <w:p w:rsidR="00CE7F76" w:rsidRDefault="00CE7F76" w:rsidP="001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F76" w:rsidRDefault="00CE7F76" w:rsidP="001A29D0">
      <w:pPr>
        <w:spacing w:after="0" w:line="240" w:lineRule="auto"/>
      </w:pPr>
      <w:r>
        <w:separator/>
      </w:r>
    </w:p>
  </w:footnote>
  <w:footnote w:type="continuationSeparator" w:id="0">
    <w:p w:rsidR="00CE7F76" w:rsidRDefault="00CE7F76" w:rsidP="001A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824283"/>
      <w:docPartObj>
        <w:docPartGallery w:val="Page Numbers (Top of Page)"/>
        <w:docPartUnique/>
      </w:docPartObj>
    </w:sdtPr>
    <w:sdtEndPr>
      <w:rPr>
        <w:noProof/>
      </w:rPr>
    </w:sdtEndPr>
    <w:sdtContent>
      <w:p w:rsidR="001A29D0" w:rsidRDefault="001A29D0">
        <w:pPr>
          <w:pStyle w:val="Header"/>
          <w:jc w:val="right"/>
        </w:pPr>
        <w:r>
          <w:fldChar w:fldCharType="begin"/>
        </w:r>
        <w:r>
          <w:instrText xml:space="preserve"> PAGE   \* MERGEFORMAT </w:instrText>
        </w:r>
        <w:r>
          <w:fldChar w:fldCharType="separate"/>
        </w:r>
        <w:r w:rsidR="00E56D27">
          <w:rPr>
            <w:noProof/>
          </w:rPr>
          <w:t>2</w:t>
        </w:r>
        <w:r>
          <w:rPr>
            <w:noProof/>
          </w:rPr>
          <w:fldChar w:fldCharType="end"/>
        </w:r>
      </w:p>
    </w:sdtContent>
  </w:sdt>
  <w:p w:rsidR="001A29D0" w:rsidRDefault="001A29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61E"/>
    <w:multiLevelType w:val="hybridMultilevel"/>
    <w:tmpl w:val="6E7C222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03E7998"/>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898682F"/>
    <w:multiLevelType w:val="multilevel"/>
    <w:tmpl w:val="4FAE204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030484"/>
    <w:multiLevelType w:val="hybridMultilevel"/>
    <w:tmpl w:val="63F40096"/>
    <w:lvl w:ilvl="0" w:tplc="EF6C8B7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0B41FC"/>
    <w:multiLevelType w:val="hybridMultilevel"/>
    <w:tmpl w:val="F1BA06AA"/>
    <w:lvl w:ilvl="0" w:tplc="E858F5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441679"/>
    <w:multiLevelType w:val="hybridMultilevel"/>
    <w:tmpl w:val="C34015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0D7D4D"/>
    <w:multiLevelType w:val="hybridMultilevel"/>
    <w:tmpl w:val="93E4FC96"/>
    <w:lvl w:ilvl="0" w:tplc="EF6C8B74">
      <w:start w:val="1"/>
      <w:numFmt w:val="decimal"/>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7430D56"/>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78A40DE"/>
    <w:multiLevelType w:val="hybridMultilevel"/>
    <w:tmpl w:val="B41AE84E"/>
    <w:lvl w:ilvl="0" w:tplc="78EEE718">
      <w:start w:val="1"/>
      <w:numFmt w:val="lowerLetter"/>
      <w:lvlText w:val="%1."/>
      <w:lvlJc w:val="left"/>
      <w:pPr>
        <w:ind w:left="1080" w:hanging="360"/>
      </w:pPr>
      <w:rPr>
        <w:rFonts w:ascii="Arial" w:eastAsia="Times New Roman"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8676F3A"/>
    <w:multiLevelType w:val="hybridMultilevel"/>
    <w:tmpl w:val="ADF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E22"/>
    <w:multiLevelType w:val="hybridMultilevel"/>
    <w:tmpl w:val="A2A07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EB3BC2"/>
    <w:multiLevelType w:val="hybridMultilevel"/>
    <w:tmpl w:val="690C801C"/>
    <w:lvl w:ilvl="0" w:tplc="4CB64E18">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242AD2"/>
    <w:multiLevelType w:val="multilevel"/>
    <w:tmpl w:val="F44246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E311C7B"/>
    <w:multiLevelType w:val="multilevel"/>
    <w:tmpl w:val="011E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95C57"/>
    <w:multiLevelType w:val="hybridMultilevel"/>
    <w:tmpl w:val="9D9E34D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15" w15:restartNumberingAfterBreak="0">
    <w:nsid w:val="44012C1A"/>
    <w:multiLevelType w:val="hybridMultilevel"/>
    <w:tmpl w:val="4BFC63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92C5438"/>
    <w:multiLevelType w:val="hybridMultilevel"/>
    <w:tmpl w:val="507E50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8401DE"/>
    <w:multiLevelType w:val="hybridMultilevel"/>
    <w:tmpl w:val="CC98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31835"/>
    <w:multiLevelType w:val="hybridMultilevel"/>
    <w:tmpl w:val="AE2425B8"/>
    <w:lvl w:ilvl="0" w:tplc="AA3EAFA4">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D50D7"/>
    <w:multiLevelType w:val="hybridMultilevel"/>
    <w:tmpl w:val="02EC65C0"/>
    <w:lvl w:ilvl="0" w:tplc="AA3EAFA4">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D45658"/>
    <w:multiLevelType w:val="hybridMultilevel"/>
    <w:tmpl w:val="207477C4"/>
    <w:lvl w:ilvl="0" w:tplc="C010C4BE">
      <w:start w:val="1"/>
      <w:numFmt w:val="decimal"/>
      <w:lvlText w:val="%1."/>
      <w:lvlJc w:val="left"/>
      <w:pPr>
        <w:ind w:left="720" w:hanging="360"/>
      </w:pPr>
      <w:rPr>
        <w:rFonts w:hint="default"/>
        <w:i w:val="0"/>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56ECE"/>
    <w:multiLevelType w:val="hybridMultilevel"/>
    <w:tmpl w:val="211EF7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69425D2D"/>
    <w:multiLevelType w:val="hybridMultilevel"/>
    <w:tmpl w:val="EC68098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CA28B3"/>
    <w:multiLevelType w:val="hybridMultilevel"/>
    <w:tmpl w:val="211EF7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6A50470E"/>
    <w:multiLevelType w:val="hybridMultilevel"/>
    <w:tmpl w:val="6E7C222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6A800BA1"/>
    <w:multiLevelType w:val="hybridMultilevel"/>
    <w:tmpl w:val="63F40096"/>
    <w:lvl w:ilvl="0" w:tplc="EF6C8B74">
      <w:start w:val="1"/>
      <w:numFmt w:val="decimal"/>
      <w:lvlText w:val="%1."/>
      <w:lvlJc w:val="left"/>
      <w:pPr>
        <w:ind w:left="1068"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640F8F"/>
    <w:multiLevelType w:val="hybridMultilevel"/>
    <w:tmpl w:val="3304A39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7B0F30E6"/>
    <w:multiLevelType w:val="hybridMultilevel"/>
    <w:tmpl w:val="DAC6618C"/>
    <w:lvl w:ilvl="0" w:tplc="3EB65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B2550"/>
    <w:multiLevelType w:val="hybridMultilevel"/>
    <w:tmpl w:val="5602F0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7F8601EA"/>
    <w:multiLevelType w:val="hybridMultilevel"/>
    <w:tmpl w:val="4B4ABE3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
  </w:num>
  <w:num w:numId="2">
    <w:abstractNumId w:val="23"/>
  </w:num>
  <w:num w:numId="3">
    <w:abstractNumId w:val="21"/>
  </w:num>
  <w:num w:numId="4">
    <w:abstractNumId w:val="14"/>
  </w:num>
  <w:num w:numId="5">
    <w:abstractNumId w:val="29"/>
  </w:num>
  <w:num w:numId="6">
    <w:abstractNumId w:val="28"/>
  </w:num>
  <w:num w:numId="7">
    <w:abstractNumId w:val="0"/>
  </w:num>
  <w:num w:numId="8">
    <w:abstractNumId w:val="15"/>
  </w:num>
  <w:num w:numId="9">
    <w:abstractNumId w:val="24"/>
  </w:num>
  <w:num w:numId="10">
    <w:abstractNumId w:val="12"/>
  </w:num>
  <w:num w:numId="11">
    <w:abstractNumId w:val="10"/>
  </w:num>
  <w:num w:numId="12">
    <w:abstractNumId w:val="17"/>
  </w:num>
  <w:num w:numId="13">
    <w:abstractNumId w:val="3"/>
  </w:num>
  <w:num w:numId="14">
    <w:abstractNumId w:val="6"/>
  </w:num>
  <w:num w:numId="15">
    <w:abstractNumId w:val="16"/>
  </w:num>
  <w:num w:numId="16">
    <w:abstractNumId w:val="22"/>
  </w:num>
  <w:num w:numId="17">
    <w:abstractNumId w:val="26"/>
  </w:num>
  <w:num w:numId="18">
    <w:abstractNumId w:val="2"/>
  </w:num>
  <w:num w:numId="19">
    <w:abstractNumId w:val="20"/>
  </w:num>
  <w:num w:numId="20">
    <w:abstractNumId w:val="11"/>
  </w:num>
  <w:num w:numId="21">
    <w:abstractNumId w:val="19"/>
  </w:num>
  <w:num w:numId="22">
    <w:abstractNumId w:val="18"/>
  </w:num>
  <w:num w:numId="23">
    <w:abstractNumId w:val="25"/>
  </w:num>
  <w:num w:numId="24">
    <w:abstractNumId w:val="5"/>
  </w:num>
  <w:num w:numId="25">
    <w:abstractNumId w:val="27"/>
  </w:num>
  <w:num w:numId="26">
    <w:abstractNumId w:val="4"/>
  </w:num>
  <w:num w:numId="27">
    <w:abstractNumId w:val="9"/>
  </w:num>
  <w:num w:numId="28">
    <w:abstractNumId w:val="13"/>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C4"/>
    <w:rsid w:val="0001663C"/>
    <w:rsid w:val="00050172"/>
    <w:rsid w:val="00054049"/>
    <w:rsid w:val="00063ABB"/>
    <w:rsid w:val="000668C6"/>
    <w:rsid w:val="00090499"/>
    <w:rsid w:val="00092ADE"/>
    <w:rsid w:val="00094C62"/>
    <w:rsid w:val="000972CE"/>
    <w:rsid w:val="000A32CE"/>
    <w:rsid w:val="000E0CAC"/>
    <w:rsid w:val="000E748E"/>
    <w:rsid w:val="00115A40"/>
    <w:rsid w:val="001204EC"/>
    <w:rsid w:val="00131AE5"/>
    <w:rsid w:val="00152C12"/>
    <w:rsid w:val="001611BA"/>
    <w:rsid w:val="00163007"/>
    <w:rsid w:val="001635CB"/>
    <w:rsid w:val="001A29D0"/>
    <w:rsid w:val="001A700E"/>
    <w:rsid w:val="001C6ABE"/>
    <w:rsid w:val="001D547C"/>
    <w:rsid w:val="002043EA"/>
    <w:rsid w:val="00234401"/>
    <w:rsid w:val="00236CF2"/>
    <w:rsid w:val="00253259"/>
    <w:rsid w:val="00257787"/>
    <w:rsid w:val="002601A7"/>
    <w:rsid w:val="002716F4"/>
    <w:rsid w:val="00291F6F"/>
    <w:rsid w:val="00293505"/>
    <w:rsid w:val="002B38B0"/>
    <w:rsid w:val="002B548B"/>
    <w:rsid w:val="002E4649"/>
    <w:rsid w:val="00366872"/>
    <w:rsid w:val="00374A32"/>
    <w:rsid w:val="00394163"/>
    <w:rsid w:val="003A1A5F"/>
    <w:rsid w:val="003D0F08"/>
    <w:rsid w:val="003D4BB5"/>
    <w:rsid w:val="00420B6F"/>
    <w:rsid w:val="00465415"/>
    <w:rsid w:val="00471744"/>
    <w:rsid w:val="004948FA"/>
    <w:rsid w:val="004959E2"/>
    <w:rsid w:val="004C10BD"/>
    <w:rsid w:val="004C3DE1"/>
    <w:rsid w:val="004C4D36"/>
    <w:rsid w:val="004F3511"/>
    <w:rsid w:val="0050190E"/>
    <w:rsid w:val="00511A2A"/>
    <w:rsid w:val="005226B5"/>
    <w:rsid w:val="0053587C"/>
    <w:rsid w:val="005530BC"/>
    <w:rsid w:val="005A2308"/>
    <w:rsid w:val="005D369A"/>
    <w:rsid w:val="005D7620"/>
    <w:rsid w:val="005F6407"/>
    <w:rsid w:val="005F7D9B"/>
    <w:rsid w:val="00600D62"/>
    <w:rsid w:val="00601D94"/>
    <w:rsid w:val="0062077F"/>
    <w:rsid w:val="006222F6"/>
    <w:rsid w:val="0063393F"/>
    <w:rsid w:val="00667F50"/>
    <w:rsid w:val="00674B74"/>
    <w:rsid w:val="0069697E"/>
    <w:rsid w:val="006B29D4"/>
    <w:rsid w:val="006E2F98"/>
    <w:rsid w:val="007229EC"/>
    <w:rsid w:val="007445C9"/>
    <w:rsid w:val="007662B3"/>
    <w:rsid w:val="00770EBD"/>
    <w:rsid w:val="00774016"/>
    <w:rsid w:val="007740C0"/>
    <w:rsid w:val="007B59B8"/>
    <w:rsid w:val="007B676B"/>
    <w:rsid w:val="007C0536"/>
    <w:rsid w:val="007C5A92"/>
    <w:rsid w:val="007C7E48"/>
    <w:rsid w:val="007D1B26"/>
    <w:rsid w:val="007E069D"/>
    <w:rsid w:val="007E76E5"/>
    <w:rsid w:val="007F0998"/>
    <w:rsid w:val="007F117E"/>
    <w:rsid w:val="00812B33"/>
    <w:rsid w:val="00834520"/>
    <w:rsid w:val="00837703"/>
    <w:rsid w:val="00842100"/>
    <w:rsid w:val="008B0E29"/>
    <w:rsid w:val="008E344D"/>
    <w:rsid w:val="00941419"/>
    <w:rsid w:val="0094497F"/>
    <w:rsid w:val="009457A6"/>
    <w:rsid w:val="009536CB"/>
    <w:rsid w:val="009640DD"/>
    <w:rsid w:val="009650D1"/>
    <w:rsid w:val="009A5431"/>
    <w:rsid w:val="009C36A9"/>
    <w:rsid w:val="009C570D"/>
    <w:rsid w:val="009D0020"/>
    <w:rsid w:val="00A01077"/>
    <w:rsid w:val="00A16BA9"/>
    <w:rsid w:val="00A64236"/>
    <w:rsid w:val="00A96E97"/>
    <w:rsid w:val="00AA6583"/>
    <w:rsid w:val="00AC33EF"/>
    <w:rsid w:val="00B26062"/>
    <w:rsid w:val="00B31250"/>
    <w:rsid w:val="00B329BE"/>
    <w:rsid w:val="00B53DEC"/>
    <w:rsid w:val="00B72B29"/>
    <w:rsid w:val="00B83D1C"/>
    <w:rsid w:val="00BC5FAB"/>
    <w:rsid w:val="00BC644C"/>
    <w:rsid w:val="00BE247A"/>
    <w:rsid w:val="00C11AB2"/>
    <w:rsid w:val="00C255AC"/>
    <w:rsid w:val="00C355A4"/>
    <w:rsid w:val="00C3699E"/>
    <w:rsid w:val="00C50D55"/>
    <w:rsid w:val="00C657C4"/>
    <w:rsid w:val="00C8395D"/>
    <w:rsid w:val="00CC7C5C"/>
    <w:rsid w:val="00CD25E6"/>
    <w:rsid w:val="00CE7F76"/>
    <w:rsid w:val="00CF48E1"/>
    <w:rsid w:val="00D26084"/>
    <w:rsid w:val="00D30076"/>
    <w:rsid w:val="00D67C66"/>
    <w:rsid w:val="00D70AE3"/>
    <w:rsid w:val="00D750C9"/>
    <w:rsid w:val="00D77861"/>
    <w:rsid w:val="00D9547D"/>
    <w:rsid w:val="00DA0B6D"/>
    <w:rsid w:val="00DA51CA"/>
    <w:rsid w:val="00DB5AF3"/>
    <w:rsid w:val="00DE00FB"/>
    <w:rsid w:val="00DE6F34"/>
    <w:rsid w:val="00DF2D27"/>
    <w:rsid w:val="00E27292"/>
    <w:rsid w:val="00E342AF"/>
    <w:rsid w:val="00E41C2F"/>
    <w:rsid w:val="00E56D27"/>
    <w:rsid w:val="00E57351"/>
    <w:rsid w:val="00E716A0"/>
    <w:rsid w:val="00E71C58"/>
    <w:rsid w:val="00E90018"/>
    <w:rsid w:val="00E936C8"/>
    <w:rsid w:val="00E95BE9"/>
    <w:rsid w:val="00E960DD"/>
    <w:rsid w:val="00EA515C"/>
    <w:rsid w:val="00EB6F03"/>
    <w:rsid w:val="00EB7D4F"/>
    <w:rsid w:val="00EC33DA"/>
    <w:rsid w:val="00EC4B4B"/>
    <w:rsid w:val="00ED4F3D"/>
    <w:rsid w:val="00EE03F7"/>
    <w:rsid w:val="00EF0E61"/>
    <w:rsid w:val="00F024E3"/>
    <w:rsid w:val="00F06F4C"/>
    <w:rsid w:val="00F12C03"/>
    <w:rsid w:val="00F1520B"/>
    <w:rsid w:val="00F15804"/>
    <w:rsid w:val="00F462E8"/>
    <w:rsid w:val="00F47C73"/>
    <w:rsid w:val="00F5087E"/>
    <w:rsid w:val="00F50C63"/>
    <w:rsid w:val="00F61598"/>
    <w:rsid w:val="00F82218"/>
    <w:rsid w:val="00F84939"/>
    <w:rsid w:val="00F91B02"/>
    <w:rsid w:val="00F93EC2"/>
    <w:rsid w:val="00FA26E2"/>
    <w:rsid w:val="00FA69F4"/>
    <w:rsid w:val="00FC5AD8"/>
    <w:rsid w:val="00FD6EF5"/>
    <w:rsid w:val="00FE4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49DF86-06CD-4DCA-8584-AF12EAB3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C5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657C4"/>
    <w:pPr>
      <w:autoSpaceDE w:val="0"/>
      <w:autoSpaceDN w:val="0"/>
      <w:adjustRightInd w:val="0"/>
    </w:pPr>
    <w:rPr>
      <w:rFonts w:cs="Calibri"/>
      <w:color w:val="000000"/>
      <w:sz w:val="24"/>
      <w:szCs w:val="24"/>
      <w:lang w:eastAsia="en-US"/>
    </w:rPr>
  </w:style>
  <w:style w:type="table" w:styleId="TableGrid">
    <w:name w:val="Table Grid"/>
    <w:basedOn w:val="TableNormal"/>
    <w:uiPriority w:val="39"/>
    <w:locked/>
    <w:rsid w:val="002B54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F15804"/>
  </w:style>
  <w:style w:type="character" w:styleId="Hyperlink">
    <w:name w:val="Hyperlink"/>
    <w:basedOn w:val="DefaultParagraphFont"/>
    <w:uiPriority w:val="99"/>
    <w:rsid w:val="00F15804"/>
    <w:rPr>
      <w:color w:val="000080"/>
      <w:u w:val="single"/>
    </w:rPr>
  </w:style>
  <w:style w:type="paragraph" w:styleId="ListParagraph">
    <w:name w:val="List Paragraph"/>
    <w:basedOn w:val="Normal"/>
    <w:uiPriority w:val="34"/>
    <w:qFormat/>
    <w:rsid w:val="00F15804"/>
    <w:pPr>
      <w:ind w:left="720"/>
    </w:pPr>
  </w:style>
  <w:style w:type="paragraph" w:styleId="NormalWeb">
    <w:name w:val="Normal (Web)"/>
    <w:basedOn w:val="Normal"/>
    <w:uiPriority w:val="99"/>
    <w:semiHidden/>
    <w:unhideWhenUsed/>
    <w:rsid w:val="006222F6"/>
    <w:pPr>
      <w:spacing w:before="100" w:beforeAutospacing="1" w:after="100" w:afterAutospacing="1" w:line="240" w:lineRule="auto"/>
    </w:pPr>
    <w:rPr>
      <w:rFonts w:ascii="Times New Roman" w:eastAsiaTheme="minorHAnsi" w:hAnsi="Times New Roman" w:cs="Times New Roman"/>
      <w:sz w:val="24"/>
      <w:szCs w:val="24"/>
      <w:lang w:val="en-US"/>
    </w:rPr>
  </w:style>
  <w:style w:type="paragraph" w:customStyle="1" w:styleId="default0">
    <w:name w:val="default"/>
    <w:basedOn w:val="Normal"/>
    <w:uiPriority w:val="99"/>
    <w:semiHidden/>
    <w:rsid w:val="006222F6"/>
    <w:pPr>
      <w:spacing w:before="100" w:beforeAutospacing="1" w:after="100" w:afterAutospacing="1" w:line="240" w:lineRule="auto"/>
    </w:pPr>
    <w:rPr>
      <w:rFonts w:ascii="Times New Roman" w:eastAsiaTheme="minorHAnsi" w:hAnsi="Times New Roman" w:cs="Times New Roman"/>
      <w:sz w:val="24"/>
      <w:szCs w:val="24"/>
      <w:lang w:val="en-US"/>
    </w:rPr>
  </w:style>
  <w:style w:type="character" w:styleId="Emphasis">
    <w:name w:val="Emphasis"/>
    <w:basedOn w:val="DefaultParagraphFont"/>
    <w:uiPriority w:val="20"/>
    <w:qFormat/>
    <w:locked/>
    <w:rsid w:val="006222F6"/>
    <w:rPr>
      <w:i/>
      <w:iCs/>
    </w:rPr>
  </w:style>
  <w:style w:type="character" w:styleId="Strong">
    <w:name w:val="Strong"/>
    <w:basedOn w:val="DefaultParagraphFont"/>
    <w:uiPriority w:val="22"/>
    <w:qFormat/>
    <w:locked/>
    <w:rsid w:val="000972CE"/>
    <w:rPr>
      <w:b/>
      <w:bCs/>
    </w:rPr>
  </w:style>
  <w:style w:type="character" w:customStyle="1" w:styleId="apple-converted-space">
    <w:name w:val="apple-converted-space"/>
    <w:basedOn w:val="DefaultParagraphFont"/>
    <w:rsid w:val="00FA26E2"/>
  </w:style>
  <w:style w:type="paragraph" w:styleId="z-TopofForm">
    <w:name w:val="HTML Top of Form"/>
    <w:basedOn w:val="Normal"/>
    <w:next w:val="Normal"/>
    <w:link w:val="z-TopofFormChar"/>
    <w:hidden/>
    <w:uiPriority w:val="99"/>
    <w:semiHidden/>
    <w:unhideWhenUsed/>
    <w:rsid w:val="00FA26E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A26E2"/>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A26E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A26E2"/>
    <w:rPr>
      <w:rFonts w:ascii="Arial" w:hAnsi="Arial" w:cs="Arial"/>
      <w:vanish/>
      <w:sz w:val="16"/>
      <w:szCs w:val="16"/>
      <w:lang w:eastAsia="en-US"/>
    </w:rPr>
  </w:style>
  <w:style w:type="paragraph" w:styleId="Header">
    <w:name w:val="header"/>
    <w:basedOn w:val="Normal"/>
    <w:link w:val="HeaderChar"/>
    <w:uiPriority w:val="99"/>
    <w:unhideWhenUsed/>
    <w:rsid w:val="001A29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29D0"/>
    <w:rPr>
      <w:rFonts w:cs="Calibri"/>
      <w:lang w:eastAsia="en-US"/>
    </w:rPr>
  </w:style>
  <w:style w:type="paragraph" w:styleId="Footer">
    <w:name w:val="footer"/>
    <w:basedOn w:val="Normal"/>
    <w:link w:val="FooterChar"/>
    <w:uiPriority w:val="99"/>
    <w:unhideWhenUsed/>
    <w:rsid w:val="001A29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29D0"/>
    <w:rPr>
      <w:rFonts w:cs="Calibri"/>
      <w:lang w:eastAsia="en-US"/>
    </w:rPr>
  </w:style>
  <w:style w:type="paragraph" w:styleId="HTMLPreformatted">
    <w:name w:val="HTML Preformatted"/>
    <w:basedOn w:val="Normal"/>
    <w:link w:val="HTMLPreformattedChar"/>
    <w:uiPriority w:val="99"/>
    <w:semiHidden/>
    <w:unhideWhenUsed/>
    <w:rsid w:val="008B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B0E29"/>
    <w:rPr>
      <w:rFonts w:ascii="Courier New" w:eastAsia="Times New Roman" w:hAnsi="Courier New" w:cs="Courier New"/>
      <w:sz w:val="20"/>
      <w:szCs w:val="20"/>
      <w:lang w:val="en-US" w:eastAsia="en-US"/>
    </w:rPr>
  </w:style>
  <w:style w:type="character" w:customStyle="1" w:styleId="y2iqfc">
    <w:name w:val="y2iqfc"/>
    <w:basedOn w:val="DefaultParagraphFont"/>
    <w:rsid w:val="008B0E29"/>
  </w:style>
  <w:style w:type="paragraph" w:styleId="BalloonText">
    <w:name w:val="Balloon Text"/>
    <w:basedOn w:val="Normal"/>
    <w:link w:val="BalloonTextChar"/>
    <w:uiPriority w:val="99"/>
    <w:semiHidden/>
    <w:unhideWhenUsed/>
    <w:rsid w:val="004F3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5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37021">
      <w:bodyDiv w:val="1"/>
      <w:marLeft w:val="0"/>
      <w:marRight w:val="0"/>
      <w:marTop w:val="0"/>
      <w:marBottom w:val="0"/>
      <w:divBdr>
        <w:top w:val="none" w:sz="0" w:space="0" w:color="auto"/>
        <w:left w:val="none" w:sz="0" w:space="0" w:color="auto"/>
        <w:bottom w:val="none" w:sz="0" w:space="0" w:color="auto"/>
        <w:right w:val="none" w:sz="0" w:space="0" w:color="auto"/>
      </w:divBdr>
    </w:div>
    <w:div w:id="866023830">
      <w:bodyDiv w:val="1"/>
      <w:marLeft w:val="0"/>
      <w:marRight w:val="0"/>
      <w:marTop w:val="0"/>
      <w:marBottom w:val="0"/>
      <w:divBdr>
        <w:top w:val="none" w:sz="0" w:space="0" w:color="auto"/>
        <w:left w:val="none" w:sz="0" w:space="0" w:color="auto"/>
        <w:bottom w:val="none" w:sz="0" w:space="0" w:color="auto"/>
        <w:right w:val="none" w:sz="0" w:space="0" w:color="auto"/>
      </w:divBdr>
    </w:div>
    <w:div w:id="871964658">
      <w:bodyDiv w:val="1"/>
      <w:marLeft w:val="0"/>
      <w:marRight w:val="0"/>
      <w:marTop w:val="0"/>
      <w:marBottom w:val="0"/>
      <w:divBdr>
        <w:top w:val="none" w:sz="0" w:space="0" w:color="auto"/>
        <w:left w:val="none" w:sz="0" w:space="0" w:color="auto"/>
        <w:bottom w:val="none" w:sz="0" w:space="0" w:color="auto"/>
        <w:right w:val="none" w:sz="0" w:space="0" w:color="auto"/>
      </w:divBdr>
    </w:div>
    <w:div w:id="944386449">
      <w:bodyDiv w:val="1"/>
      <w:marLeft w:val="0"/>
      <w:marRight w:val="0"/>
      <w:marTop w:val="0"/>
      <w:marBottom w:val="0"/>
      <w:divBdr>
        <w:top w:val="none" w:sz="0" w:space="0" w:color="auto"/>
        <w:left w:val="none" w:sz="0" w:space="0" w:color="auto"/>
        <w:bottom w:val="none" w:sz="0" w:space="0" w:color="auto"/>
        <w:right w:val="none" w:sz="0" w:space="0" w:color="auto"/>
      </w:divBdr>
      <w:divsChild>
        <w:div w:id="781193164">
          <w:marLeft w:val="0"/>
          <w:marRight w:val="0"/>
          <w:marTop w:val="105"/>
          <w:marBottom w:val="30"/>
          <w:divBdr>
            <w:top w:val="none" w:sz="0" w:space="0" w:color="auto"/>
            <w:left w:val="none" w:sz="0" w:space="0" w:color="auto"/>
            <w:bottom w:val="none" w:sz="0" w:space="0" w:color="auto"/>
            <w:right w:val="none" w:sz="0" w:space="0" w:color="auto"/>
          </w:divBdr>
          <w:divsChild>
            <w:div w:id="1246836978">
              <w:marLeft w:val="0"/>
              <w:marRight w:val="0"/>
              <w:marTop w:val="0"/>
              <w:marBottom w:val="0"/>
              <w:divBdr>
                <w:top w:val="none" w:sz="0" w:space="0" w:color="auto"/>
                <w:left w:val="none" w:sz="0" w:space="0" w:color="auto"/>
                <w:bottom w:val="none" w:sz="0" w:space="0" w:color="auto"/>
                <w:right w:val="none" w:sz="0" w:space="0" w:color="auto"/>
              </w:divBdr>
              <w:divsChild>
                <w:div w:id="2657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1403">
          <w:marLeft w:val="0"/>
          <w:marRight w:val="0"/>
          <w:marTop w:val="0"/>
          <w:marBottom w:val="0"/>
          <w:divBdr>
            <w:top w:val="none" w:sz="0" w:space="0" w:color="auto"/>
            <w:left w:val="none" w:sz="0" w:space="0" w:color="auto"/>
            <w:bottom w:val="none" w:sz="0" w:space="0" w:color="auto"/>
            <w:right w:val="none" w:sz="0" w:space="0" w:color="auto"/>
          </w:divBdr>
          <w:divsChild>
            <w:div w:id="1377315053">
              <w:marLeft w:val="0"/>
              <w:marRight w:val="0"/>
              <w:marTop w:val="0"/>
              <w:marBottom w:val="0"/>
              <w:divBdr>
                <w:top w:val="none" w:sz="0" w:space="0" w:color="auto"/>
                <w:left w:val="none" w:sz="0" w:space="0" w:color="auto"/>
                <w:bottom w:val="none" w:sz="0" w:space="0" w:color="auto"/>
                <w:right w:val="none" w:sz="0" w:space="0" w:color="auto"/>
              </w:divBdr>
              <w:divsChild>
                <w:div w:id="1604532600">
                  <w:marLeft w:val="0"/>
                  <w:marRight w:val="60"/>
                  <w:marTop w:val="0"/>
                  <w:marBottom w:val="0"/>
                  <w:divBdr>
                    <w:top w:val="none" w:sz="0" w:space="0" w:color="auto"/>
                    <w:left w:val="none" w:sz="0" w:space="0" w:color="auto"/>
                    <w:bottom w:val="none" w:sz="0" w:space="0" w:color="auto"/>
                    <w:right w:val="none" w:sz="0" w:space="0" w:color="auto"/>
                  </w:divBdr>
                  <w:divsChild>
                    <w:div w:id="89007723">
                      <w:marLeft w:val="0"/>
                      <w:marRight w:val="0"/>
                      <w:marTop w:val="0"/>
                      <w:marBottom w:val="120"/>
                      <w:divBdr>
                        <w:top w:val="single" w:sz="6" w:space="0" w:color="C0C0C0"/>
                        <w:left w:val="single" w:sz="6" w:space="0" w:color="D9D9D9"/>
                        <w:bottom w:val="single" w:sz="6" w:space="0" w:color="D9D9D9"/>
                        <w:right w:val="single" w:sz="6" w:space="0" w:color="D9D9D9"/>
                      </w:divBdr>
                      <w:divsChild>
                        <w:div w:id="343023791">
                          <w:marLeft w:val="0"/>
                          <w:marRight w:val="0"/>
                          <w:marTop w:val="0"/>
                          <w:marBottom w:val="0"/>
                          <w:divBdr>
                            <w:top w:val="none" w:sz="0" w:space="0" w:color="auto"/>
                            <w:left w:val="none" w:sz="0" w:space="0" w:color="auto"/>
                            <w:bottom w:val="none" w:sz="0" w:space="0" w:color="auto"/>
                            <w:right w:val="none" w:sz="0" w:space="0" w:color="auto"/>
                          </w:divBdr>
                        </w:div>
                        <w:div w:id="19619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3210">
              <w:marLeft w:val="0"/>
              <w:marRight w:val="0"/>
              <w:marTop w:val="0"/>
              <w:marBottom w:val="0"/>
              <w:divBdr>
                <w:top w:val="none" w:sz="0" w:space="0" w:color="auto"/>
                <w:left w:val="none" w:sz="0" w:space="0" w:color="auto"/>
                <w:bottom w:val="none" w:sz="0" w:space="0" w:color="auto"/>
                <w:right w:val="none" w:sz="0" w:space="0" w:color="auto"/>
              </w:divBdr>
              <w:divsChild>
                <w:div w:id="239221095">
                  <w:marLeft w:val="60"/>
                  <w:marRight w:val="0"/>
                  <w:marTop w:val="0"/>
                  <w:marBottom w:val="0"/>
                  <w:divBdr>
                    <w:top w:val="none" w:sz="0" w:space="0" w:color="auto"/>
                    <w:left w:val="none" w:sz="0" w:space="0" w:color="auto"/>
                    <w:bottom w:val="none" w:sz="0" w:space="0" w:color="auto"/>
                    <w:right w:val="none" w:sz="0" w:space="0" w:color="auto"/>
                  </w:divBdr>
                  <w:divsChild>
                    <w:div w:id="744181185">
                      <w:marLeft w:val="0"/>
                      <w:marRight w:val="0"/>
                      <w:marTop w:val="0"/>
                      <w:marBottom w:val="0"/>
                      <w:divBdr>
                        <w:top w:val="none" w:sz="0" w:space="0" w:color="auto"/>
                        <w:left w:val="none" w:sz="0" w:space="0" w:color="auto"/>
                        <w:bottom w:val="none" w:sz="0" w:space="0" w:color="auto"/>
                        <w:right w:val="none" w:sz="0" w:space="0" w:color="auto"/>
                      </w:divBdr>
                      <w:divsChild>
                        <w:div w:id="1687974107">
                          <w:marLeft w:val="0"/>
                          <w:marRight w:val="0"/>
                          <w:marTop w:val="0"/>
                          <w:marBottom w:val="120"/>
                          <w:divBdr>
                            <w:top w:val="single" w:sz="6" w:space="0" w:color="F5F5F5"/>
                            <w:left w:val="single" w:sz="6" w:space="0" w:color="F5F5F5"/>
                            <w:bottom w:val="single" w:sz="6" w:space="0" w:color="F5F5F5"/>
                            <w:right w:val="single" w:sz="6" w:space="0" w:color="F5F5F5"/>
                          </w:divBdr>
                          <w:divsChild>
                            <w:div w:id="208960186">
                              <w:marLeft w:val="0"/>
                              <w:marRight w:val="0"/>
                              <w:marTop w:val="0"/>
                              <w:marBottom w:val="0"/>
                              <w:divBdr>
                                <w:top w:val="none" w:sz="0" w:space="0" w:color="auto"/>
                                <w:left w:val="none" w:sz="0" w:space="0" w:color="auto"/>
                                <w:bottom w:val="none" w:sz="0" w:space="0" w:color="auto"/>
                                <w:right w:val="none" w:sz="0" w:space="0" w:color="auto"/>
                              </w:divBdr>
                              <w:divsChild>
                                <w:div w:id="6909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B1CE1-F334-4A29-8364-E0B4E408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2643</Words>
  <Characters>15066</Characters>
  <Application>Microsoft Office Word</Application>
  <DocSecurity>0</DocSecurity>
  <Lines>125</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DOKTORA YETERLİK SINAVLARININ UYGULANMASI İLE İLGİLİ ESASLAR</vt:lpstr>
      <vt:lpstr>DOKTORA YETERLİK SINAVLARININ UYGULANMASI İLE İLGİLİ ESASLAR</vt:lpstr>
    </vt:vector>
  </TitlesOfParts>
  <Company>AU</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DOKTORA YETERLİK SINAVLARININ UYGULANMASI İLE İLGİLİ ESASLAR</dc:title>
  <dc:creator>ali yazıcı</dc:creator>
  <cp:lastModifiedBy>Admin</cp:lastModifiedBy>
  <cp:revision>2</cp:revision>
  <cp:lastPrinted>2022-03-22T12:35:00Z</cp:lastPrinted>
  <dcterms:created xsi:type="dcterms:W3CDTF">2022-06-16T08:06:00Z</dcterms:created>
  <dcterms:modified xsi:type="dcterms:W3CDTF">2022-06-16T08:06:00Z</dcterms:modified>
</cp:coreProperties>
</file>