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X="-582" w:tblpY="-21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9"/>
        <w:gridCol w:w="1842"/>
      </w:tblGrid>
      <w:tr w:rsidR="00495CF9" w:rsidRPr="00495CF9" w:rsidTr="009E7CDB">
        <w:trPr>
          <w:trHeight w:val="1884"/>
        </w:trPr>
        <w:tc>
          <w:tcPr>
            <w:tcW w:w="8349" w:type="dxa"/>
            <w:tcBorders>
              <w:top w:val="double" w:sz="4" w:space="0" w:color="auto"/>
              <w:left w:val="double" w:sz="4" w:space="0" w:color="auto"/>
              <w:bottom w:val="double" w:sz="4" w:space="0" w:color="auto"/>
              <w:right w:val="double" w:sz="4" w:space="0" w:color="auto"/>
            </w:tcBorders>
          </w:tcPr>
          <w:p w:rsidR="00495CF9" w:rsidRPr="00495CF9" w:rsidRDefault="00495CF9" w:rsidP="00495CF9">
            <w:pPr>
              <w:widowControl w:val="0"/>
              <w:suppressAutoHyphens/>
              <w:spacing w:before="240" w:after="0" w:line="240" w:lineRule="auto"/>
              <w:jc w:val="center"/>
              <w:outlineLvl w:val="0"/>
              <w:rPr>
                <w:rFonts w:ascii="Arial" w:eastAsia="Times New Roman" w:hAnsi="Arial" w:cs="Arial"/>
                <w:b/>
                <w:bCs/>
                <w:iCs/>
                <w:sz w:val="36"/>
                <w:szCs w:val="36"/>
              </w:rPr>
            </w:pPr>
            <w:bookmarkStart w:id="0" w:name="_GoBack"/>
            <w:bookmarkEnd w:id="0"/>
            <w:r>
              <w:rPr>
                <w:rFonts w:ascii="Arial" w:hAnsi="Arial"/>
                <w:b/>
                <w:bCs/>
                <w:iCs/>
                <w:sz w:val="36"/>
                <w:szCs w:val="36"/>
              </w:rPr>
              <w:t>ATILIM UNIVERSITY</w:t>
            </w:r>
          </w:p>
          <w:p w:rsidR="00495CF9" w:rsidRPr="00495CF9" w:rsidRDefault="00495CF9" w:rsidP="00495CF9">
            <w:pPr>
              <w:widowControl w:val="0"/>
              <w:suppressAutoHyphens/>
              <w:spacing w:before="240" w:after="0" w:line="240" w:lineRule="auto"/>
              <w:jc w:val="center"/>
              <w:outlineLvl w:val="0"/>
              <w:rPr>
                <w:rFonts w:ascii="Arial" w:eastAsia="Times New Roman" w:hAnsi="Arial" w:cs="Arial"/>
                <w:b/>
                <w:sz w:val="28"/>
                <w:szCs w:val="20"/>
              </w:rPr>
            </w:pPr>
          </w:p>
          <w:p w:rsidR="00495CF9" w:rsidRPr="00495CF9" w:rsidRDefault="00495CF9" w:rsidP="00495CF9">
            <w:pPr>
              <w:shd w:val="clear" w:color="auto" w:fill="FFFFFF"/>
              <w:spacing w:after="200" w:line="240" w:lineRule="auto"/>
              <w:jc w:val="center"/>
              <w:rPr>
                <w:rFonts w:ascii="Arial" w:eastAsia="Times New Roman" w:hAnsi="Arial" w:cs="Arial"/>
                <w:b/>
                <w:sz w:val="28"/>
                <w:szCs w:val="20"/>
              </w:rPr>
            </w:pPr>
            <w:r>
              <w:rPr>
                <w:rFonts w:ascii="Arial" w:hAnsi="Arial"/>
                <w:b/>
                <w:sz w:val="28"/>
                <w:szCs w:val="20"/>
              </w:rPr>
              <w:t>UNDERGRADUATE RESEARCH PROJECTS PROGRAM (LAP)</w:t>
            </w:r>
          </w:p>
          <w:p w:rsidR="00495CF9" w:rsidRPr="00495CF9" w:rsidRDefault="00495CF9" w:rsidP="00495CF9">
            <w:pPr>
              <w:jc w:val="center"/>
              <w:rPr>
                <w:rFonts w:ascii="Arial" w:hAnsi="Arial" w:cs="Arial"/>
                <w:b/>
                <w:sz w:val="28"/>
                <w:szCs w:val="28"/>
              </w:rPr>
            </w:pPr>
            <w:r>
              <w:rPr>
                <w:rFonts w:ascii="Arial" w:hAnsi="Arial"/>
                <w:b/>
                <w:sz w:val="28"/>
                <w:szCs w:val="28"/>
              </w:rPr>
              <w:t>PROJECT APPLICATION CHECKLIST</w:t>
            </w:r>
          </w:p>
          <w:p w:rsidR="00495CF9" w:rsidRPr="00495CF9" w:rsidRDefault="00495CF9" w:rsidP="00495CF9">
            <w:pPr>
              <w:widowControl w:val="0"/>
              <w:tabs>
                <w:tab w:val="center" w:pos="4536"/>
                <w:tab w:val="right" w:pos="9072"/>
              </w:tabs>
              <w:suppressAutoHyphens/>
              <w:spacing w:before="120" w:after="200" w:line="240" w:lineRule="auto"/>
              <w:jc w:val="center"/>
              <w:rPr>
                <w:rFonts w:ascii="Arial" w:eastAsia="Times New Roman" w:hAnsi="Arial" w:cs="Arial"/>
                <w:i/>
                <w:sz w:val="16"/>
                <w:szCs w:val="16"/>
              </w:rPr>
            </w:pPr>
          </w:p>
        </w:tc>
        <w:tc>
          <w:tcPr>
            <w:tcW w:w="1842" w:type="dxa"/>
            <w:tcBorders>
              <w:top w:val="double" w:sz="4" w:space="0" w:color="auto"/>
              <w:left w:val="double" w:sz="4" w:space="0" w:color="auto"/>
              <w:bottom w:val="double" w:sz="4" w:space="0" w:color="auto"/>
              <w:right w:val="double" w:sz="4" w:space="0" w:color="auto"/>
            </w:tcBorders>
            <w:vAlign w:val="center"/>
          </w:tcPr>
          <w:p w:rsidR="00495CF9" w:rsidRPr="00495CF9" w:rsidRDefault="007834E0" w:rsidP="00495CF9">
            <w:pPr>
              <w:spacing w:after="0" w:line="240" w:lineRule="auto"/>
              <w:jc w:val="center"/>
              <w:rPr>
                <w:rFonts w:ascii="Arial" w:eastAsia="Times New Roman" w:hAnsi="Arial" w:cs="Arial"/>
                <w:i/>
                <w:sz w:val="16"/>
                <w:szCs w:val="16"/>
              </w:rPr>
            </w:pPr>
            <w:r>
              <w:rPr>
                <w:rFonts w:ascii="Arial" w:hAnsi="Arial"/>
                <w:b/>
                <w:noProof/>
                <w:sz w:val="28"/>
                <w:szCs w:val="28"/>
                <w:lang w:val="tr-TR" w:eastAsia="tr-TR"/>
              </w:rPr>
              <mc:AlternateContent>
                <mc:Choice Requires="wps">
                  <w:drawing>
                    <wp:anchor distT="0" distB="0" distL="114300" distR="114300" simplePos="0" relativeHeight="251661312" behindDoc="0" locked="0" layoutInCell="1" allowOverlap="1" wp14:anchorId="516624A6" wp14:editId="5698D81C">
                      <wp:simplePos x="0" y="0"/>
                      <wp:positionH relativeFrom="column">
                        <wp:posOffset>152400</wp:posOffset>
                      </wp:positionH>
                      <wp:positionV relativeFrom="paragraph">
                        <wp:posOffset>956945</wp:posOffset>
                      </wp:positionV>
                      <wp:extent cx="762635" cy="450215"/>
                      <wp:effectExtent l="0" t="0" r="0" b="6985"/>
                      <wp:wrapNone/>
                      <wp:docPr id="2" name="Metin Kutusu 2"/>
                      <wp:cNvGraphicFramePr/>
                      <a:graphic xmlns:a="http://schemas.openxmlformats.org/drawingml/2006/main">
                        <a:graphicData uri="http://schemas.microsoft.com/office/word/2010/wordprocessingShape">
                          <wps:wsp>
                            <wps:cNvSpPr txBox="1"/>
                            <wps:spPr>
                              <a:xfrm>
                                <a:off x="0" y="0"/>
                                <a:ext cx="762635" cy="450215"/>
                              </a:xfrm>
                              <a:prstGeom prst="rect">
                                <a:avLst/>
                              </a:prstGeom>
                              <a:noFill/>
                              <a:ln w="6350">
                                <a:noFill/>
                              </a:ln>
                            </wps:spPr>
                            <wps:txbx>
                              <w:txbxContent>
                                <w:p w:rsidR="007834E0" w:rsidRPr="00C34DA8" w:rsidRDefault="007834E0" w:rsidP="007834E0">
                                  <w:pPr>
                                    <w:spacing w:after="0" w:line="240" w:lineRule="auto"/>
                                    <w:jc w:val="center"/>
                                    <w:rPr>
                                      <w:b/>
                                      <w:color w:val="002060"/>
                                      <w:sz w:val="24"/>
                                    </w:rPr>
                                  </w:pPr>
                                  <w:r w:rsidRPr="00C34DA8">
                                    <w:rPr>
                                      <w:b/>
                                      <w:color w:val="002060"/>
                                      <w:sz w:val="24"/>
                                    </w:rPr>
                                    <w:t>ATILIM</w:t>
                                  </w:r>
                                </w:p>
                                <w:p w:rsidR="007834E0" w:rsidRPr="00C34DA8" w:rsidRDefault="007834E0" w:rsidP="007834E0">
                                  <w:pPr>
                                    <w:spacing w:after="0" w:line="240" w:lineRule="auto"/>
                                    <w:jc w:val="center"/>
                                    <w:rPr>
                                      <w:b/>
                                      <w:color w:val="002060"/>
                                      <w:sz w:val="16"/>
                                    </w:rPr>
                                  </w:pPr>
                                  <w:r w:rsidRPr="00C34DA8">
                                    <w:rPr>
                                      <w:b/>
                                      <w:color w:val="002060"/>
                                      <w:sz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624A6" id="_x0000_t202" coordsize="21600,21600" o:spt="202" path="m,l,21600r21600,l21600,xe">
                      <v:stroke joinstyle="miter"/>
                      <v:path gradientshapeok="t" o:connecttype="rect"/>
                    </v:shapetype>
                    <v:shape id="Metin Kutusu 2" o:spid="_x0000_s1026" type="#_x0000_t202" style="position:absolute;left:0;text-align:left;margin-left:12pt;margin-top:75.35pt;width:60.0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" filled="f" stroked="f" strokeweight=".5pt">
                      <v:textbox>
                        <w:txbxContent>
                          <w:p w:rsidR="007834E0" w:rsidRPr="00C34DA8" w:rsidRDefault="007834E0" w:rsidP="007834E0">
                            <w:pPr>
                              <w:spacing w:after="0" w:line="240" w:lineRule="auto"/>
                              <w:jc w:val="center"/>
                              <w:rPr>
                                <w:b/>
                                <w:color w:val="002060"/>
                                <w:sz w:val="24"/>
                              </w:rPr>
                            </w:pPr>
                            <w:r w:rsidRPr="00C34DA8">
                              <w:rPr>
                                <w:b/>
                                <w:color w:val="002060"/>
                                <w:sz w:val="24"/>
                              </w:rPr>
                              <w:t>ATILIM</w:t>
                            </w:r>
                          </w:p>
                          <w:p w:rsidR="007834E0" w:rsidRPr="00C34DA8" w:rsidRDefault="007834E0" w:rsidP="007834E0">
                            <w:pPr>
                              <w:spacing w:after="0" w:line="240" w:lineRule="auto"/>
                              <w:jc w:val="center"/>
                              <w:rPr>
                                <w:b/>
                                <w:color w:val="002060"/>
                                <w:sz w:val="16"/>
                              </w:rPr>
                            </w:pPr>
                            <w:r w:rsidRPr="00C34DA8">
                              <w:rPr>
                                <w:b/>
                                <w:color w:val="002060"/>
                                <w:sz w:val="16"/>
                              </w:rPr>
                              <w:t>UNIVERSITY</w:t>
                            </w:r>
                          </w:p>
                        </w:txbxContent>
                      </v:textbox>
                    </v:shape>
                  </w:pict>
                </mc:Fallback>
              </mc:AlternateContent>
            </w:r>
            <w:r>
              <w:rPr>
                <w:rFonts w:ascii="Arial" w:eastAsia="Times New Roman" w:hAnsi="Arial" w:cs="Arial"/>
                <w:i/>
                <w:noProof/>
                <w:sz w:val="16"/>
                <w:szCs w:val="16"/>
                <w:lang w:val="tr-TR" w:eastAsia="tr-TR"/>
              </w:rPr>
              <mc:AlternateContent>
                <mc:Choice Requires="wps">
                  <w:drawing>
                    <wp:anchor distT="0" distB="0" distL="114300" distR="114300" simplePos="0" relativeHeight="251659264" behindDoc="0" locked="0" layoutInCell="1" allowOverlap="1" wp14:anchorId="2A1BC980" wp14:editId="070E06F9">
                      <wp:simplePos x="0" y="0"/>
                      <wp:positionH relativeFrom="column">
                        <wp:posOffset>152400</wp:posOffset>
                      </wp:positionH>
                      <wp:positionV relativeFrom="paragraph">
                        <wp:posOffset>294640</wp:posOffset>
                      </wp:positionV>
                      <wp:extent cx="801370" cy="1408430"/>
                      <wp:effectExtent l="0" t="0" r="0" b="1270"/>
                      <wp:wrapNone/>
                      <wp:docPr id="3" name="Metin Kutusu 3"/>
                      <wp:cNvGraphicFramePr/>
                      <a:graphic xmlns:a="http://schemas.openxmlformats.org/drawingml/2006/main">
                        <a:graphicData uri="http://schemas.microsoft.com/office/word/2010/wordprocessingShape">
                          <wps:wsp>
                            <wps:cNvSpPr txBox="1"/>
                            <wps:spPr>
                              <a:xfrm>
                                <a:off x="0" y="0"/>
                                <a:ext cx="801370" cy="1408430"/>
                              </a:xfrm>
                              <a:prstGeom prst="rect">
                                <a:avLst/>
                              </a:prstGeom>
                              <a:noFill/>
                              <a:ln w="6350">
                                <a:noFill/>
                              </a:ln>
                            </wps:spPr>
                            <wps:txbx>
                              <w:txbxContent>
                                <w:p w:rsidR="007834E0" w:rsidRDefault="007834E0" w:rsidP="007834E0">
                                  <w:r>
                                    <w:rPr>
                                      <w:noProof/>
                                      <w:lang w:val="tr-TR" w:eastAsia="tr-TR"/>
                                    </w:rPr>
                                    <w:drawing>
                                      <wp:inline distT="0" distB="0" distL="0" distR="0" wp14:anchorId="5523B15C" wp14:editId="5557FBA6">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088" cy="637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C980" id="Metin Kutusu 3" o:spid="_x0000_s1027" type="#_x0000_t202" style="position:absolute;left:0;text-align:left;margin-left:12pt;margin-top:23.2pt;width:63.1pt;height:1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" filled="f" stroked="f" strokeweight=".5pt">
                      <v:textbox>
                        <w:txbxContent>
                          <w:p w:rsidR="007834E0" w:rsidRDefault="007834E0" w:rsidP="007834E0">
                            <w:r>
                              <w:rPr>
                                <w:noProof/>
                              </w:rPr>
                              <w:drawing>
                                <wp:inline distT="0" distB="0" distL="0" distR="0" wp14:anchorId="5523B15C" wp14:editId="5557FBA6">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088" cy="637323"/>
                                          </a:xfrm>
                                          <a:prstGeom prst="rect">
                                            <a:avLst/>
                                          </a:prstGeom>
                                          <a:noFill/>
                                          <a:ln>
                                            <a:noFill/>
                                          </a:ln>
                                        </pic:spPr>
                                      </pic:pic>
                                    </a:graphicData>
                                  </a:graphic>
                                </wp:inline>
                              </w:drawing>
                            </w:r>
                          </w:p>
                        </w:txbxContent>
                      </v:textbox>
                    </v:shape>
                  </w:pict>
                </mc:Fallback>
              </mc:AlternateContent>
            </w:r>
          </w:p>
        </w:tc>
      </w:tr>
    </w:tbl>
    <w:p w:rsidR="002D7570" w:rsidRDefault="002D7570" w:rsidP="00F15E72">
      <w:pPr>
        <w:rPr>
          <w:rFonts w:ascii="Arial" w:hAnsi="Arial" w:cs="Arial"/>
          <w:b/>
          <w:u w:val="single"/>
        </w:rPr>
      </w:pPr>
    </w:p>
    <w:p w:rsidR="002D7570" w:rsidRPr="00793524" w:rsidRDefault="002D7570" w:rsidP="00F15E72">
      <w:pPr>
        <w:rPr>
          <w:rFonts w:ascii="Arial" w:hAnsi="Arial" w:cs="Arial"/>
          <w:b/>
          <w:u w:val="single"/>
        </w:rPr>
      </w:pPr>
    </w:p>
    <w:tbl>
      <w:tblPr>
        <w:tblStyle w:val="TabloKlavuzu"/>
        <w:tblW w:w="0" w:type="auto"/>
        <w:tblLook w:val="04A0" w:firstRow="1" w:lastRow="0" w:firstColumn="1" w:lastColumn="0" w:noHBand="0" w:noVBand="1"/>
      </w:tblPr>
      <w:tblGrid>
        <w:gridCol w:w="7225"/>
        <w:gridCol w:w="1837"/>
      </w:tblGrid>
      <w:tr w:rsidR="00212602" w:rsidTr="00212602">
        <w:tc>
          <w:tcPr>
            <w:tcW w:w="7225" w:type="dxa"/>
          </w:tcPr>
          <w:p w:rsidR="00212602" w:rsidRDefault="00212602" w:rsidP="00F15E72">
            <w:pPr>
              <w:rPr>
                <w:rFonts w:ascii="Arial" w:hAnsi="Arial" w:cs="Arial"/>
                <w:b/>
              </w:rPr>
            </w:pPr>
            <w:r>
              <w:rPr>
                <w:rFonts w:ascii="Arial" w:hAnsi="Arial"/>
              </w:rPr>
              <w:t>1. One LAP project application made within the same academic year.</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Default="00212602" w:rsidP="00F15E72">
            <w:pPr>
              <w:rPr>
                <w:rFonts w:ascii="Arial" w:hAnsi="Arial" w:cs="Arial"/>
                <w:b/>
              </w:rPr>
            </w:pPr>
            <w:r>
              <w:rPr>
                <w:rFonts w:ascii="Arial" w:hAnsi="Arial"/>
              </w:rPr>
              <w:t xml:space="preserve">2. The project proposal form has been completed in line with LAP principles and procedures. </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 xml:space="preserve">No   </w:t>
            </w:r>
          </w:p>
        </w:tc>
      </w:tr>
      <w:tr w:rsidR="00212602" w:rsidTr="00212602">
        <w:tc>
          <w:tcPr>
            <w:tcW w:w="7225" w:type="dxa"/>
          </w:tcPr>
          <w:p w:rsidR="00212602" w:rsidRDefault="00212602" w:rsidP="00EC1B23">
            <w:pPr>
              <w:rPr>
                <w:rFonts w:ascii="Arial" w:hAnsi="Arial" w:cs="Arial"/>
                <w:b/>
              </w:rPr>
            </w:pPr>
            <w:r>
              <w:rPr>
                <w:rFonts w:ascii="Arial" w:hAnsi="Arial"/>
              </w:rPr>
              <w:t>3. The new LAP proposal form has been used.</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 xml:space="preserve">No   </w:t>
            </w:r>
          </w:p>
        </w:tc>
      </w:tr>
      <w:tr w:rsidR="00212602" w:rsidTr="00212602">
        <w:tc>
          <w:tcPr>
            <w:tcW w:w="7225" w:type="dxa"/>
          </w:tcPr>
          <w:p w:rsidR="00212602" w:rsidRPr="00212602" w:rsidRDefault="00212602" w:rsidP="00EC1B23">
            <w:pPr>
              <w:rPr>
                <w:rFonts w:ascii="Arial" w:hAnsi="Arial" w:cs="Arial"/>
              </w:rPr>
            </w:pPr>
            <w:r>
              <w:rPr>
                <w:rFonts w:ascii="Arial" w:hAnsi="Arial"/>
              </w:rPr>
              <w:t>4. The project executive, researcher, and advisor meet with the conditions as per LAP principles and procedures.</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212602" w:rsidRDefault="00212602" w:rsidP="00F15E72">
            <w:pPr>
              <w:rPr>
                <w:rFonts w:ascii="Arial" w:hAnsi="Arial" w:cs="Arial"/>
              </w:rPr>
            </w:pPr>
            <w:r>
              <w:rPr>
                <w:rFonts w:ascii="Arial" w:hAnsi="Arial"/>
              </w:rPr>
              <w:t>5. Scholars and volunteering students meet the conditions as per LAP principles and procedures.</w:t>
            </w:r>
          </w:p>
        </w:tc>
        <w:tc>
          <w:tcPr>
            <w:tcW w:w="1837" w:type="dxa"/>
          </w:tcPr>
          <w:p w:rsidR="00212602" w:rsidRDefault="00212602"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793524" w:rsidRDefault="00212602" w:rsidP="00F15E72">
            <w:pPr>
              <w:rPr>
                <w:rFonts w:ascii="Arial" w:hAnsi="Arial" w:cs="Arial"/>
              </w:rPr>
            </w:pPr>
            <w:r>
              <w:rPr>
                <w:rFonts w:ascii="Arial" w:hAnsi="Arial"/>
              </w:rPr>
              <w:t>6. The LAP project executive is not a member of any other LAP project team within the same academic year.</w:t>
            </w:r>
          </w:p>
        </w:tc>
        <w:tc>
          <w:tcPr>
            <w:tcW w:w="1837" w:type="dxa"/>
          </w:tcPr>
          <w:p w:rsidR="00212602" w:rsidRDefault="00793524"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5C6151" w:rsidTr="00212602">
        <w:tc>
          <w:tcPr>
            <w:tcW w:w="7225" w:type="dxa"/>
          </w:tcPr>
          <w:p w:rsidR="005C6151" w:rsidRDefault="005C6151" w:rsidP="00EC1B23">
            <w:pPr>
              <w:rPr>
                <w:rFonts w:ascii="Arial" w:hAnsi="Arial"/>
              </w:rPr>
            </w:pPr>
            <w:r>
              <w:rPr>
                <w:rFonts w:ascii="Arial" w:hAnsi="Arial"/>
              </w:rPr>
              <w:t>7.</w:t>
            </w:r>
            <w:r>
              <w:t xml:space="preserve"> </w:t>
            </w:r>
            <w:r w:rsidRPr="005C6151">
              <w:rPr>
                <w:rFonts w:ascii="Arial" w:hAnsi="Arial"/>
              </w:rPr>
              <w:t>At least two scholar students are in the project team</w:t>
            </w:r>
            <w:r>
              <w:rPr>
                <w:rFonts w:ascii="Arial" w:hAnsi="Arial"/>
              </w:rPr>
              <w:t>.</w:t>
            </w:r>
          </w:p>
        </w:tc>
        <w:tc>
          <w:tcPr>
            <w:tcW w:w="1837" w:type="dxa"/>
          </w:tcPr>
          <w:p w:rsidR="005C6151" w:rsidRDefault="005C6151" w:rsidP="00F15E72">
            <w:pPr>
              <w:rPr>
                <w:rFonts w:ascii="Arial" w:hAnsi="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793524" w:rsidRDefault="005C6151" w:rsidP="00EC1B23">
            <w:pPr>
              <w:rPr>
                <w:rFonts w:ascii="Arial" w:hAnsi="Arial" w:cs="Arial"/>
              </w:rPr>
            </w:pPr>
            <w:r>
              <w:rPr>
                <w:rFonts w:ascii="Arial" w:hAnsi="Arial"/>
              </w:rPr>
              <w:t>8</w:t>
            </w:r>
            <w:r w:rsidR="00793524">
              <w:rPr>
                <w:rFonts w:ascii="Arial" w:hAnsi="Arial"/>
              </w:rPr>
              <w:t>. Individuals are taking part in up to two LAP projects as either Project Researchers or Project Advisors, and not Project Executives in any other LAP project within the same academic year; or participating as Project Researchers and Project Advisors, simultaneously.</w:t>
            </w:r>
          </w:p>
        </w:tc>
        <w:tc>
          <w:tcPr>
            <w:tcW w:w="1837" w:type="dxa"/>
          </w:tcPr>
          <w:p w:rsidR="00212602" w:rsidRDefault="00793524"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12602" w:rsidTr="00212602">
        <w:tc>
          <w:tcPr>
            <w:tcW w:w="7225" w:type="dxa"/>
          </w:tcPr>
          <w:p w:rsidR="00212602" w:rsidRPr="002D7570" w:rsidRDefault="005C6151" w:rsidP="006F763A">
            <w:pPr>
              <w:rPr>
                <w:rFonts w:ascii="Arial" w:hAnsi="Arial" w:cs="Arial"/>
              </w:rPr>
            </w:pPr>
            <w:r>
              <w:rPr>
                <w:rFonts w:ascii="Arial" w:hAnsi="Arial"/>
              </w:rPr>
              <w:t>9</w:t>
            </w:r>
            <w:r w:rsidR="00793524">
              <w:rPr>
                <w:rFonts w:ascii="Arial" w:hAnsi="Arial"/>
              </w:rPr>
              <w:t>. The proposal form includes all relevant signatures in ink.</w:t>
            </w:r>
          </w:p>
        </w:tc>
        <w:tc>
          <w:tcPr>
            <w:tcW w:w="1837" w:type="dxa"/>
          </w:tcPr>
          <w:p w:rsidR="00212602"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5C6151" w:rsidP="00EC1B23">
            <w:pPr>
              <w:rPr>
                <w:rFonts w:ascii="Arial" w:hAnsi="Arial" w:cs="Arial"/>
              </w:rPr>
            </w:pPr>
            <w:r>
              <w:rPr>
                <w:rFonts w:ascii="Arial" w:hAnsi="Arial"/>
              </w:rPr>
              <w:t>10</w:t>
            </w:r>
            <w:r w:rsidR="002D7570">
              <w:rPr>
                <w:rFonts w:ascii="Arial" w:hAnsi="Arial"/>
              </w:rPr>
              <w:t>. The budget and the justification are presented in line with the relevant remarks and the upper limit for projects.</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5C6151">
            <w:pPr>
              <w:rPr>
                <w:rFonts w:ascii="Arial" w:hAnsi="Arial" w:cs="Arial"/>
              </w:rPr>
            </w:pPr>
            <w:r>
              <w:rPr>
                <w:rFonts w:ascii="Arial" w:hAnsi="Arial"/>
              </w:rPr>
              <w:t>1</w:t>
            </w:r>
            <w:r w:rsidR="005C6151">
              <w:rPr>
                <w:rFonts w:ascii="Arial" w:hAnsi="Arial"/>
              </w:rPr>
              <w:t>1</w:t>
            </w:r>
            <w:r>
              <w:rPr>
                <w:rFonts w:ascii="Arial" w:hAnsi="Arial"/>
              </w:rPr>
              <w:t>. The expense items and schedule have been completed in line with the project budget and signed in ink.</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5C6151">
            <w:pPr>
              <w:rPr>
                <w:rFonts w:ascii="Arial" w:hAnsi="Arial" w:cs="Arial"/>
              </w:rPr>
            </w:pPr>
            <w:r>
              <w:rPr>
                <w:rFonts w:ascii="Arial" w:hAnsi="Arial"/>
              </w:rPr>
              <w:t>1</w:t>
            </w:r>
            <w:r w:rsidR="005C6151">
              <w:rPr>
                <w:rFonts w:ascii="Arial" w:hAnsi="Arial"/>
              </w:rPr>
              <w:t>2</w:t>
            </w:r>
            <w:r>
              <w:rPr>
                <w:rFonts w:ascii="Arial" w:hAnsi="Arial"/>
              </w:rPr>
              <w:t>. Resumés of up to 5 pages of the executive, the researchers, and the project advisors, along with their lists of publications, have been attached.</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Pr="002D7570" w:rsidRDefault="002D7570" w:rsidP="005C6151">
            <w:pPr>
              <w:rPr>
                <w:rFonts w:ascii="Arial" w:hAnsi="Arial" w:cs="Arial"/>
              </w:rPr>
            </w:pPr>
            <w:r>
              <w:rPr>
                <w:rFonts w:ascii="Arial" w:hAnsi="Arial"/>
              </w:rPr>
              <w:t>1</w:t>
            </w:r>
            <w:r w:rsidR="005C6151">
              <w:rPr>
                <w:rFonts w:ascii="Arial" w:hAnsi="Arial"/>
              </w:rPr>
              <w:t>3</w:t>
            </w:r>
            <w:r>
              <w:rPr>
                <w:rFonts w:ascii="Arial" w:hAnsi="Arial"/>
              </w:rPr>
              <w:t>. Proforma invoices have been attached to the application.</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Tr="00212602">
        <w:tc>
          <w:tcPr>
            <w:tcW w:w="7225" w:type="dxa"/>
          </w:tcPr>
          <w:p w:rsidR="002D7570" w:rsidRDefault="002D7570" w:rsidP="005C6151">
            <w:pPr>
              <w:rPr>
                <w:rFonts w:ascii="Arial" w:hAnsi="Arial" w:cs="Arial"/>
                <w:b/>
              </w:rPr>
            </w:pPr>
            <w:r>
              <w:rPr>
                <w:rFonts w:ascii="Arial" w:hAnsi="Arial"/>
              </w:rPr>
              <w:t>1</w:t>
            </w:r>
            <w:r w:rsidR="005C6151">
              <w:rPr>
                <w:rFonts w:ascii="Arial" w:hAnsi="Arial"/>
              </w:rPr>
              <w:t>4</w:t>
            </w:r>
            <w:r>
              <w:rPr>
                <w:rFonts w:ascii="Arial" w:hAnsi="Arial"/>
              </w:rPr>
              <w:t>. The relevant application form (draft) for studies requiring the permission of the ethics committee has been prepared and attached.</w:t>
            </w:r>
            <w:r>
              <w:rPr>
                <w:rFonts w:ascii="Arial" w:hAnsi="Arial"/>
                <w:b/>
              </w:rPr>
              <w:t xml:space="preserve"> </w:t>
            </w:r>
          </w:p>
        </w:tc>
        <w:tc>
          <w:tcPr>
            <w:tcW w:w="1837" w:type="dxa"/>
          </w:tcPr>
          <w:p w:rsidR="002D7570" w:rsidRDefault="002D7570" w:rsidP="00F15E72">
            <w:pPr>
              <w:rPr>
                <w:rFonts w:ascii="Arial" w:hAnsi="Arial" w:cs="Arial"/>
                <w:b/>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r w:rsidR="002D7570" w:rsidRPr="002D7570" w:rsidTr="002D7570">
        <w:trPr>
          <w:trHeight w:val="58"/>
        </w:trPr>
        <w:tc>
          <w:tcPr>
            <w:tcW w:w="7225" w:type="dxa"/>
          </w:tcPr>
          <w:p w:rsidR="002D7570" w:rsidRPr="002D7570" w:rsidRDefault="002D7570" w:rsidP="005C6151">
            <w:pPr>
              <w:rPr>
                <w:rFonts w:ascii="Arial" w:hAnsi="Arial" w:cs="Arial"/>
              </w:rPr>
            </w:pPr>
            <w:r>
              <w:rPr>
                <w:rFonts w:ascii="Arial" w:hAnsi="Arial"/>
              </w:rPr>
              <w:t>1</w:t>
            </w:r>
            <w:r w:rsidR="005C6151">
              <w:rPr>
                <w:rFonts w:ascii="Arial" w:hAnsi="Arial"/>
              </w:rPr>
              <w:t>5</w:t>
            </w:r>
            <w:r>
              <w:rPr>
                <w:rFonts w:ascii="Arial" w:hAnsi="Arial"/>
              </w:rPr>
              <w:t>. (If any) Letter of Intention from an External Institution has been provided.</w:t>
            </w:r>
          </w:p>
        </w:tc>
        <w:tc>
          <w:tcPr>
            <w:tcW w:w="1837" w:type="dxa"/>
          </w:tcPr>
          <w:p w:rsidR="002D7570" w:rsidRPr="002D7570" w:rsidRDefault="002D7570" w:rsidP="00F15E72">
            <w:pPr>
              <w:rPr>
                <w:rFonts w:ascii="Arial" w:hAnsi="Arial" w:cs="Arial"/>
              </w:rPr>
            </w:pPr>
            <w:r>
              <w:rPr>
                <w:rFonts w:ascii="Arial" w:hAnsi="Arial"/>
                <w:b/>
              </w:rPr>
              <w:sym w:font="Wingdings" w:char="F0A8"/>
            </w:r>
            <w:r>
              <w:rPr>
                <w:rFonts w:ascii="Arial" w:hAnsi="Arial"/>
                <w:b/>
              </w:rPr>
              <w:t xml:space="preserve"> </w:t>
            </w:r>
            <w:r>
              <w:rPr>
                <w:rFonts w:ascii="Arial" w:hAnsi="Arial"/>
              </w:rPr>
              <w:t xml:space="preserve">Yes  </w:t>
            </w:r>
            <w:r>
              <w:rPr>
                <w:rFonts w:ascii="Arial" w:hAnsi="Arial"/>
              </w:rPr>
              <w:sym w:font="Wingdings" w:char="F0A8"/>
            </w:r>
            <w:r>
              <w:rPr>
                <w:rFonts w:ascii="Arial" w:hAnsi="Arial"/>
              </w:rPr>
              <w:t>No</w:t>
            </w:r>
          </w:p>
        </w:tc>
      </w:tr>
    </w:tbl>
    <w:p w:rsidR="00BD6AB7" w:rsidRDefault="00BD6AB7" w:rsidP="00BD6AB7">
      <w:pPr>
        <w:rPr>
          <w:rFonts w:ascii="Arial" w:hAnsi="Arial" w:cs="Arial"/>
          <w:b/>
          <w:u w:val="single"/>
        </w:rPr>
      </w:pPr>
    </w:p>
    <w:sectPr w:rsidR="00BD6A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6CD" w:rsidRDefault="006176CD" w:rsidP="00BD6AB7">
      <w:pPr>
        <w:spacing w:after="0" w:line="240" w:lineRule="auto"/>
      </w:pPr>
      <w:r>
        <w:separator/>
      </w:r>
    </w:p>
  </w:endnote>
  <w:endnote w:type="continuationSeparator" w:id="0">
    <w:p w:rsidR="006176CD" w:rsidRDefault="006176CD" w:rsidP="00BD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6CD" w:rsidRDefault="006176CD" w:rsidP="00BD6AB7">
      <w:pPr>
        <w:spacing w:after="0" w:line="240" w:lineRule="auto"/>
      </w:pPr>
      <w:r>
        <w:separator/>
      </w:r>
    </w:p>
  </w:footnote>
  <w:footnote w:type="continuationSeparator" w:id="0">
    <w:p w:rsidR="006176CD" w:rsidRDefault="006176CD" w:rsidP="00BD6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10"/>
    <w:rsid w:val="00022710"/>
    <w:rsid w:val="00163706"/>
    <w:rsid w:val="00173412"/>
    <w:rsid w:val="001C4162"/>
    <w:rsid w:val="001E7984"/>
    <w:rsid w:val="00212602"/>
    <w:rsid w:val="002D7570"/>
    <w:rsid w:val="003A4EF5"/>
    <w:rsid w:val="00495CF9"/>
    <w:rsid w:val="005A0EB5"/>
    <w:rsid w:val="005C6151"/>
    <w:rsid w:val="005E54CC"/>
    <w:rsid w:val="006176CD"/>
    <w:rsid w:val="006F763A"/>
    <w:rsid w:val="007834E0"/>
    <w:rsid w:val="00793524"/>
    <w:rsid w:val="007973F9"/>
    <w:rsid w:val="007B1312"/>
    <w:rsid w:val="00816FCC"/>
    <w:rsid w:val="0084249E"/>
    <w:rsid w:val="008D3FDA"/>
    <w:rsid w:val="008E522C"/>
    <w:rsid w:val="00BD5C37"/>
    <w:rsid w:val="00BD6AB7"/>
    <w:rsid w:val="00C42ECA"/>
    <w:rsid w:val="00DC0DFB"/>
    <w:rsid w:val="00DD79D6"/>
    <w:rsid w:val="00EC1B23"/>
    <w:rsid w:val="00F15E72"/>
    <w:rsid w:val="00F96D39"/>
    <w:rsid w:val="00F97049"/>
    <w:rsid w:val="00FE3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B4F9-527F-4175-82B8-AA9A7C04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6A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6AB7"/>
  </w:style>
  <w:style w:type="paragraph" w:styleId="AltBilgi">
    <w:name w:val="footer"/>
    <w:basedOn w:val="Normal"/>
    <w:link w:val="AltBilgiChar"/>
    <w:uiPriority w:val="99"/>
    <w:unhideWhenUsed/>
    <w:rsid w:val="00BD6A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6AB7"/>
  </w:style>
  <w:style w:type="table" w:styleId="TabloKlavuzu">
    <w:name w:val="Table Grid"/>
    <w:basedOn w:val="NormalTablo"/>
    <w:uiPriority w:val="39"/>
    <w:rsid w:val="0021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Hüseyin</dc:creator>
  <cp:keywords/>
  <dc:description/>
  <cp:lastModifiedBy>Sema Hüseyin</cp:lastModifiedBy>
  <cp:revision>2</cp:revision>
  <dcterms:created xsi:type="dcterms:W3CDTF">2024-09-10T07:51:00Z</dcterms:created>
  <dcterms:modified xsi:type="dcterms:W3CDTF">2024-09-10T07:51:00Z</dcterms:modified>
</cp:coreProperties>
</file>