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D901" w14:textId="675AF6C1" w:rsidR="007776AD" w:rsidRPr="00E91500" w:rsidRDefault="007776AD" w:rsidP="007776AD">
      <w:pPr>
        <w:spacing w:line="360" w:lineRule="auto"/>
        <w:jc w:val="center"/>
        <w:rPr>
          <w:rFonts w:ascii="Times New Roman" w:eastAsia="Times New Roman" w:hAnsi="Times New Roman"/>
          <w:b/>
          <w:sz w:val="48"/>
          <w:szCs w:val="48"/>
        </w:rPr>
      </w:pPr>
      <w:r w:rsidRPr="00E91500">
        <w:rPr>
          <w:rFonts w:ascii="Times New Roman" w:eastAsia="Times New Roman" w:hAnsi="Times New Roman"/>
          <w:b/>
          <w:sz w:val="48"/>
          <w:szCs w:val="48"/>
        </w:rPr>
        <w:t>Gelişmeleri Kaçırma Korkusu (F</w:t>
      </w:r>
      <w:r w:rsidR="006F5276">
        <w:rPr>
          <w:rFonts w:ascii="Times New Roman" w:eastAsia="Times New Roman" w:hAnsi="Times New Roman"/>
          <w:b/>
          <w:sz w:val="48"/>
          <w:szCs w:val="48"/>
        </w:rPr>
        <w:t>O</w:t>
      </w:r>
      <w:r w:rsidRPr="00E91500">
        <w:rPr>
          <w:rFonts w:ascii="Times New Roman" w:eastAsia="Times New Roman" w:hAnsi="Times New Roman"/>
          <w:b/>
          <w:sz w:val="48"/>
          <w:szCs w:val="48"/>
        </w:rPr>
        <w:t>MO)</w:t>
      </w:r>
    </w:p>
    <w:p w14:paraId="043394C6" w14:textId="00BDCB47" w:rsidR="007776AD" w:rsidRPr="007776AD" w:rsidRDefault="007776AD" w:rsidP="007776AD">
      <w:pPr>
        <w:spacing w:line="360" w:lineRule="auto"/>
        <w:jc w:val="center"/>
        <w:rPr>
          <w:rFonts w:ascii="Times New Roman" w:eastAsia="Times New Roman" w:hAnsi="Times New Roman"/>
        </w:rPr>
      </w:pPr>
      <w:r w:rsidRPr="00270C6F">
        <w:rPr>
          <w:rFonts w:ascii="Times New Roman" w:eastAsia="Times New Roman" w:hAnsi="Times New Roman"/>
        </w:rPr>
        <w:fldChar w:fldCharType="begin"/>
      </w:r>
      <w:r w:rsidRPr="00270C6F">
        <w:rPr>
          <w:rFonts w:ascii="Times New Roman" w:eastAsia="Times New Roman" w:hAnsi="Times New Roman"/>
        </w:rPr>
        <w:instrText xml:space="preserve"> INCLUDEPICTURE "https://www.segmentify.com/wp-content/uploads/2021/05/Fear-of-Missing-Out.jpg" \* MERGEFORMATINET </w:instrText>
      </w:r>
      <w:r w:rsidRPr="00270C6F">
        <w:rPr>
          <w:rFonts w:ascii="Times New Roman" w:eastAsia="Times New Roman" w:hAnsi="Times New Roman"/>
        </w:rPr>
        <w:fldChar w:fldCharType="separate"/>
      </w:r>
      <w:r w:rsidRPr="00270C6F">
        <w:rPr>
          <w:rFonts w:ascii="Times New Roman" w:eastAsia="Times New Roman" w:hAnsi="Times New Roman"/>
          <w:noProof/>
        </w:rPr>
        <w:drawing>
          <wp:inline distT="0" distB="0" distL="0" distR="0" wp14:anchorId="5AE2F2EA" wp14:editId="4F8DD9B7">
            <wp:extent cx="3011556" cy="1694125"/>
            <wp:effectExtent l="0" t="0" r="0" b="0"/>
            <wp:docPr id="3" name="Resim 3" descr="How Businesses are Making the Most of FOMO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Businesses are Making the Most of FOMO Market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3048" cy="1694964"/>
                    </a:xfrm>
                    <a:prstGeom prst="rect">
                      <a:avLst/>
                    </a:prstGeom>
                    <a:noFill/>
                    <a:ln>
                      <a:noFill/>
                    </a:ln>
                  </pic:spPr>
                </pic:pic>
              </a:graphicData>
            </a:graphic>
          </wp:inline>
        </w:drawing>
      </w:r>
      <w:r w:rsidRPr="00270C6F">
        <w:rPr>
          <w:rFonts w:ascii="Times New Roman" w:eastAsia="Times New Roman" w:hAnsi="Times New Roman"/>
        </w:rPr>
        <w:fldChar w:fldCharType="end"/>
      </w:r>
    </w:p>
    <w:p w14:paraId="49DF153E" w14:textId="77777777" w:rsidR="007776AD" w:rsidRDefault="007776AD" w:rsidP="007776AD">
      <w:pPr>
        <w:spacing w:line="360" w:lineRule="auto"/>
        <w:ind w:firstLine="708"/>
        <w:jc w:val="both"/>
        <w:rPr>
          <w:rFonts w:ascii="Times New Roman" w:eastAsia="Times New Roman" w:hAnsi="Times New Roman"/>
        </w:rPr>
      </w:pPr>
      <w:r w:rsidRPr="00E91500">
        <w:rPr>
          <w:rFonts w:ascii="Times New Roman" w:eastAsia="Times New Roman" w:hAnsi="Times New Roman"/>
        </w:rPr>
        <w:t>G</w:t>
      </w:r>
      <w:r>
        <w:rPr>
          <w:rFonts w:ascii="Times New Roman" w:eastAsia="Times New Roman" w:hAnsi="Times New Roman"/>
        </w:rPr>
        <w:t xml:space="preserve">elişmeleri </w:t>
      </w:r>
      <w:r w:rsidRPr="00E91500">
        <w:rPr>
          <w:rFonts w:ascii="Times New Roman" w:eastAsia="Times New Roman" w:hAnsi="Times New Roman"/>
        </w:rPr>
        <w:t>K</w:t>
      </w:r>
      <w:r>
        <w:rPr>
          <w:rFonts w:ascii="Times New Roman" w:eastAsia="Times New Roman" w:hAnsi="Times New Roman"/>
        </w:rPr>
        <w:t xml:space="preserve">açırma </w:t>
      </w:r>
      <w:r w:rsidRPr="00E91500">
        <w:rPr>
          <w:rFonts w:ascii="Times New Roman" w:eastAsia="Times New Roman" w:hAnsi="Times New Roman"/>
        </w:rPr>
        <w:t>K</w:t>
      </w:r>
      <w:r>
        <w:rPr>
          <w:rFonts w:ascii="Times New Roman" w:eastAsia="Times New Roman" w:hAnsi="Times New Roman"/>
        </w:rPr>
        <w:t>orkusu (GKK)’nu</w:t>
      </w:r>
      <w:r w:rsidRPr="00E91500">
        <w:rPr>
          <w:rFonts w:ascii="Times New Roman" w:eastAsia="Times New Roman" w:hAnsi="Times New Roman"/>
        </w:rPr>
        <w:t xml:space="preserve"> sosyal platformlarda insanların arkadaşları tarafından paylaşılan eğlenceli ve heyecan verici olaylardan haberdar olmaması durumunda meydana ge</w:t>
      </w:r>
      <w:r>
        <w:rPr>
          <w:rFonts w:ascii="Times New Roman" w:eastAsia="Times New Roman" w:hAnsi="Times New Roman"/>
        </w:rPr>
        <w:t xml:space="preserve">len endişe hali olarak tanımlamak mümkündür. </w:t>
      </w:r>
      <w:r w:rsidRPr="00E91500">
        <w:rPr>
          <w:rFonts w:ascii="Times New Roman" w:eastAsia="Times New Roman" w:hAnsi="Times New Roman"/>
        </w:rPr>
        <w:t xml:space="preserve">Urban </w:t>
      </w:r>
      <w:proofErr w:type="spellStart"/>
      <w:r w:rsidRPr="00E91500">
        <w:rPr>
          <w:rFonts w:ascii="Times New Roman" w:eastAsia="Times New Roman" w:hAnsi="Times New Roman"/>
        </w:rPr>
        <w:t>Dictionary’e</w:t>
      </w:r>
      <w:proofErr w:type="spellEnd"/>
      <w:r w:rsidRPr="00E91500">
        <w:rPr>
          <w:rFonts w:ascii="Times New Roman" w:eastAsia="Times New Roman" w:hAnsi="Times New Roman"/>
        </w:rPr>
        <w:t xml:space="preserve"> (2006) göre GKK, sosyal bir organizasyon ya da toplantıda değerli yaşantılardan haberdar olamamaya ya da sosyal medyada paylaşılan önemli olayları kaçırmaya yönelik bir çeşit endişe durumu olarak tanımlanmaktadır. Oxford </w:t>
      </w:r>
      <w:proofErr w:type="spellStart"/>
      <w:r w:rsidRPr="00E91500">
        <w:rPr>
          <w:rFonts w:ascii="Times New Roman" w:eastAsia="Times New Roman" w:hAnsi="Times New Roman"/>
        </w:rPr>
        <w:t>Dictionary’e</w:t>
      </w:r>
      <w:proofErr w:type="spellEnd"/>
      <w:r w:rsidRPr="00E91500">
        <w:rPr>
          <w:rFonts w:ascii="Times New Roman" w:eastAsia="Times New Roman" w:hAnsi="Times New Roman"/>
        </w:rPr>
        <w:t xml:space="preserve"> (2018) göre ise GKK, sosyal medyada meydana gelen daha ilginç ya da heyecanlı etkinlikleri kaçırmış olmaya yönelik duyulan kaygı olarak yer almaktadır. </w:t>
      </w:r>
    </w:p>
    <w:p w14:paraId="0E3ED6E6" w14:textId="766A708B" w:rsidR="007776AD" w:rsidRDefault="007776AD" w:rsidP="007776AD">
      <w:pPr>
        <w:spacing w:line="360" w:lineRule="auto"/>
        <w:ind w:firstLine="708"/>
        <w:jc w:val="both"/>
        <w:rPr>
          <w:rFonts w:ascii="Times New Roman" w:eastAsia="Times New Roman" w:hAnsi="Times New Roman"/>
        </w:rPr>
      </w:pPr>
      <w:r w:rsidRPr="00E91500">
        <w:rPr>
          <w:rFonts w:ascii="Times New Roman" w:eastAsia="Times New Roman" w:hAnsi="Times New Roman"/>
        </w:rPr>
        <w:t xml:space="preserve">Öte yandan, GKK başkalarının sosyal medyada paylaştıkları ve görmeye değer hayatlarını kaçırmaya yönelik his olarak açıklanmış ve </w:t>
      </w:r>
      <w:proofErr w:type="spellStart"/>
      <w:r w:rsidRPr="00E91500">
        <w:rPr>
          <w:rFonts w:ascii="Times New Roman" w:eastAsia="Times New Roman" w:hAnsi="Times New Roman"/>
        </w:rPr>
        <w:t>GKK’nin</w:t>
      </w:r>
      <w:proofErr w:type="spellEnd"/>
      <w:r w:rsidRPr="00E91500">
        <w:rPr>
          <w:rFonts w:ascii="Times New Roman" w:eastAsia="Times New Roman" w:hAnsi="Times New Roman"/>
        </w:rPr>
        <w:t xml:space="preserve"> sağlıksız sosyal medya kullanımı ile ili</w:t>
      </w:r>
      <w:r>
        <w:rPr>
          <w:rFonts w:ascii="Times New Roman" w:eastAsia="Times New Roman" w:hAnsi="Times New Roman"/>
        </w:rPr>
        <w:t>şkili olduğunu ifade edilmiştir</w:t>
      </w:r>
      <w:r w:rsidRPr="00E91500">
        <w:rPr>
          <w:rFonts w:ascii="Times New Roman" w:eastAsia="Times New Roman" w:hAnsi="Times New Roman"/>
        </w:rPr>
        <w:t>. Bu tanımlardan hareketle, GKK; bireyin diğer insanların yaşamlarında olan bitenleri takip edememe korkusu olarak tanımlanabilir</w:t>
      </w:r>
      <w:r w:rsidR="00CA56E8">
        <w:rPr>
          <w:rFonts w:ascii="Times New Roman" w:eastAsia="Times New Roman" w:hAnsi="Times New Roman"/>
        </w:rPr>
        <w:t xml:space="preserve">. </w:t>
      </w:r>
      <w:r w:rsidRPr="00E91500">
        <w:rPr>
          <w:rFonts w:ascii="Times New Roman" w:eastAsia="Times New Roman" w:hAnsi="Times New Roman"/>
        </w:rPr>
        <w:t>Bu duru</w:t>
      </w:r>
      <w:r>
        <w:rPr>
          <w:rFonts w:ascii="Times New Roman" w:eastAsia="Times New Roman" w:hAnsi="Times New Roman"/>
        </w:rPr>
        <w:t xml:space="preserve">m bireyleri sürekli Facebook, </w:t>
      </w:r>
      <w:proofErr w:type="spellStart"/>
      <w:r w:rsidRPr="00E91500">
        <w:rPr>
          <w:rFonts w:ascii="Times New Roman" w:eastAsia="Times New Roman" w:hAnsi="Times New Roman"/>
        </w:rPr>
        <w:t>Instagram</w:t>
      </w:r>
      <w:proofErr w:type="spellEnd"/>
      <w:r w:rsidRPr="00E91500">
        <w:rPr>
          <w:rFonts w:ascii="Times New Roman" w:eastAsia="Times New Roman" w:hAnsi="Times New Roman"/>
        </w:rPr>
        <w:t xml:space="preserve"> gibi sosyal medya platformlarını ziyaret etmeye</w:t>
      </w:r>
      <w:r>
        <w:rPr>
          <w:rFonts w:ascii="Times New Roman" w:eastAsia="Times New Roman" w:hAnsi="Times New Roman"/>
        </w:rPr>
        <w:t xml:space="preserve"> </w:t>
      </w:r>
      <w:r w:rsidRPr="00E91500">
        <w:rPr>
          <w:rFonts w:ascii="Times New Roman" w:eastAsia="Times New Roman" w:hAnsi="Times New Roman"/>
        </w:rPr>
        <w:t>itebilmektedir. Bu nedenle, insanlar sosyal medya uygulamalarına</w:t>
      </w:r>
      <w:r>
        <w:rPr>
          <w:rFonts w:ascii="Times New Roman" w:eastAsia="Times New Roman" w:hAnsi="Times New Roman"/>
        </w:rPr>
        <w:t xml:space="preserve"> </w:t>
      </w:r>
      <w:r w:rsidRPr="00E91500">
        <w:rPr>
          <w:rFonts w:ascii="Times New Roman" w:eastAsia="Times New Roman" w:hAnsi="Times New Roman"/>
        </w:rPr>
        <w:t>daha fazla önem vermekte ve daha fazla zaman harcamaktadır.</w:t>
      </w:r>
    </w:p>
    <w:p w14:paraId="1BC6F433" w14:textId="138EECB6" w:rsidR="007776AD" w:rsidRDefault="007776AD" w:rsidP="007776AD">
      <w:pPr>
        <w:spacing w:line="360" w:lineRule="auto"/>
        <w:ind w:firstLine="709"/>
        <w:jc w:val="both"/>
        <w:rPr>
          <w:rFonts w:ascii="Times New Roman" w:eastAsia="Times New Roman" w:hAnsi="Times New Roman"/>
          <w:b/>
        </w:rPr>
      </w:pPr>
      <w:r w:rsidRPr="00E91500">
        <w:rPr>
          <w:rFonts w:ascii="Times New Roman" w:eastAsia="Times New Roman" w:hAnsi="Times New Roman"/>
          <w:b/>
        </w:rPr>
        <w:t>Nedenleri</w:t>
      </w:r>
      <w:r>
        <w:rPr>
          <w:rFonts w:ascii="Times New Roman" w:eastAsia="Times New Roman" w:hAnsi="Times New Roman"/>
          <w:b/>
        </w:rPr>
        <w:t>;</w:t>
      </w:r>
    </w:p>
    <w:p w14:paraId="6B8A10C7" w14:textId="0392990A" w:rsidR="007776AD" w:rsidRPr="007776AD" w:rsidRDefault="007776AD" w:rsidP="007776AD">
      <w:pPr>
        <w:pStyle w:val="ListeParagraf"/>
        <w:numPr>
          <w:ilvl w:val="0"/>
          <w:numId w:val="8"/>
        </w:numPr>
        <w:spacing w:after="0" w:line="360" w:lineRule="auto"/>
        <w:jc w:val="both"/>
        <w:rPr>
          <w:rFonts w:ascii="Times New Roman" w:eastAsia="Times New Roman" w:hAnsi="Times New Roman"/>
        </w:rPr>
      </w:pPr>
      <w:r w:rsidRPr="007776AD">
        <w:rPr>
          <w:rFonts w:ascii="Times New Roman" w:eastAsia="Times New Roman" w:hAnsi="Times New Roman"/>
        </w:rPr>
        <w:t>Diğer insanlar hakkındaki merak duygusu</w:t>
      </w:r>
    </w:p>
    <w:p w14:paraId="33000DDD" w14:textId="36C60E53" w:rsidR="007776AD" w:rsidRPr="007776AD" w:rsidRDefault="007776AD" w:rsidP="007776AD">
      <w:pPr>
        <w:pStyle w:val="ListeParagraf"/>
        <w:numPr>
          <w:ilvl w:val="0"/>
          <w:numId w:val="8"/>
        </w:numPr>
        <w:spacing w:after="0" w:line="360" w:lineRule="auto"/>
        <w:jc w:val="both"/>
        <w:rPr>
          <w:rFonts w:ascii="Times New Roman" w:eastAsia="Times New Roman" w:hAnsi="Times New Roman"/>
        </w:rPr>
      </w:pPr>
      <w:r w:rsidRPr="007776AD">
        <w:rPr>
          <w:rFonts w:ascii="Times New Roman" w:eastAsia="Times New Roman" w:hAnsi="Times New Roman"/>
        </w:rPr>
        <w:t>Ait hissetme ihtiyacı</w:t>
      </w:r>
    </w:p>
    <w:p w14:paraId="2420B6F8" w14:textId="77777777" w:rsidR="007776AD" w:rsidRPr="007776AD" w:rsidRDefault="007776AD" w:rsidP="007776AD">
      <w:pPr>
        <w:pStyle w:val="ListeParagraf"/>
        <w:numPr>
          <w:ilvl w:val="0"/>
          <w:numId w:val="8"/>
        </w:numPr>
        <w:spacing w:after="0" w:line="360" w:lineRule="auto"/>
        <w:jc w:val="both"/>
        <w:rPr>
          <w:rFonts w:ascii="Times New Roman" w:eastAsia="Times New Roman" w:hAnsi="Times New Roman"/>
        </w:rPr>
      </w:pPr>
      <w:r w:rsidRPr="007776AD">
        <w:rPr>
          <w:rFonts w:ascii="Times New Roman" w:eastAsia="Times New Roman" w:hAnsi="Times New Roman"/>
        </w:rPr>
        <w:t>Rekabet ve gösterişte bulunma hissinin yüksek olması</w:t>
      </w:r>
    </w:p>
    <w:p w14:paraId="16182036" w14:textId="77777777" w:rsidR="007776AD" w:rsidRPr="007776AD" w:rsidRDefault="007776AD" w:rsidP="007776AD">
      <w:pPr>
        <w:pStyle w:val="ListeParagraf"/>
        <w:numPr>
          <w:ilvl w:val="0"/>
          <w:numId w:val="8"/>
        </w:numPr>
        <w:spacing w:after="0" w:line="360" w:lineRule="auto"/>
        <w:jc w:val="both"/>
        <w:rPr>
          <w:rFonts w:ascii="Times New Roman" w:eastAsia="Times New Roman" w:hAnsi="Times New Roman"/>
        </w:rPr>
      </w:pPr>
      <w:r w:rsidRPr="007776AD">
        <w:rPr>
          <w:rFonts w:ascii="Times New Roman" w:eastAsia="Times New Roman" w:hAnsi="Times New Roman"/>
        </w:rPr>
        <w:t>İletişim kültürünün değişmesi</w:t>
      </w:r>
    </w:p>
    <w:p w14:paraId="36988279" w14:textId="77777777" w:rsidR="007776AD" w:rsidRPr="007776AD" w:rsidRDefault="007776AD" w:rsidP="007776AD">
      <w:pPr>
        <w:pStyle w:val="ListeParagraf"/>
        <w:numPr>
          <w:ilvl w:val="0"/>
          <w:numId w:val="8"/>
        </w:numPr>
        <w:spacing w:after="0" w:line="360" w:lineRule="auto"/>
        <w:jc w:val="both"/>
        <w:rPr>
          <w:rFonts w:ascii="Times New Roman" w:eastAsia="Times New Roman" w:hAnsi="Times New Roman"/>
        </w:rPr>
      </w:pPr>
      <w:r w:rsidRPr="007776AD">
        <w:rPr>
          <w:rFonts w:ascii="Times New Roman" w:eastAsia="Times New Roman" w:hAnsi="Times New Roman"/>
        </w:rPr>
        <w:t xml:space="preserve">Gerçek hayatta elde edilemeyen hislere ulaşma arzusu </w:t>
      </w:r>
    </w:p>
    <w:p w14:paraId="3807B463" w14:textId="58E73CB0" w:rsidR="007776AD" w:rsidRDefault="007776AD" w:rsidP="006F5276">
      <w:pPr>
        <w:pStyle w:val="ListeParagraf"/>
        <w:numPr>
          <w:ilvl w:val="0"/>
          <w:numId w:val="8"/>
        </w:numPr>
        <w:spacing w:after="0" w:line="360" w:lineRule="auto"/>
        <w:rPr>
          <w:rFonts w:ascii="Times New Roman" w:eastAsia="Times New Roman" w:hAnsi="Times New Roman"/>
        </w:rPr>
      </w:pPr>
      <w:r w:rsidRPr="007776AD">
        <w:rPr>
          <w:rFonts w:ascii="Times New Roman" w:eastAsia="Times New Roman" w:hAnsi="Times New Roman"/>
        </w:rPr>
        <w:t>Eksik kalma hissini giderme ihtiyacı</w:t>
      </w:r>
    </w:p>
    <w:p w14:paraId="3A1010A4" w14:textId="77777777" w:rsidR="006F5276" w:rsidRPr="006F5276" w:rsidRDefault="006F5276" w:rsidP="006F5276">
      <w:pPr>
        <w:pStyle w:val="ListeParagraf"/>
        <w:spacing w:after="0" w:line="360" w:lineRule="auto"/>
        <w:rPr>
          <w:rFonts w:ascii="Times New Roman" w:eastAsia="Times New Roman" w:hAnsi="Times New Roman"/>
        </w:rPr>
      </w:pPr>
    </w:p>
    <w:p w14:paraId="771C770C" w14:textId="23482312" w:rsidR="007776AD" w:rsidRPr="007776AD" w:rsidRDefault="007776AD" w:rsidP="007776AD">
      <w:pPr>
        <w:spacing w:line="360" w:lineRule="auto"/>
        <w:jc w:val="both"/>
        <w:rPr>
          <w:rFonts w:ascii="Times New Roman" w:eastAsia="Times New Roman" w:hAnsi="Times New Roman"/>
        </w:rPr>
      </w:pPr>
      <w:r w:rsidRPr="007776AD">
        <w:rPr>
          <w:rFonts w:ascii="Times New Roman" w:eastAsia="Times New Roman" w:hAnsi="Times New Roman"/>
        </w:rPr>
        <w:t>Bunu yaşadığınızı düşünüyorsanız, aşağıdaki belirtileri okumak size bu konuda yardımcı olabilir.</w:t>
      </w:r>
    </w:p>
    <w:p w14:paraId="6907FB44" w14:textId="77777777" w:rsidR="006F5276" w:rsidRDefault="006F5276" w:rsidP="007776AD">
      <w:pPr>
        <w:spacing w:line="360" w:lineRule="auto"/>
        <w:ind w:firstLine="708"/>
        <w:jc w:val="both"/>
        <w:rPr>
          <w:rFonts w:ascii="Times New Roman" w:eastAsia="Times New Roman" w:hAnsi="Times New Roman"/>
          <w:b/>
        </w:rPr>
      </w:pPr>
    </w:p>
    <w:p w14:paraId="760E4508" w14:textId="155B4237" w:rsidR="007776AD" w:rsidRPr="00E91500" w:rsidRDefault="007776AD" w:rsidP="007776AD">
      <w:pPr>
        <w:spacing w:line="360" w:lineRule="auto"/>
        <w:ind w:firstLine="708"/>
        <w:jc w:val="both"/>
        <w:rPr>
          <w:rFonts w:ascii="Times New Roman" w:eastAsia="Times New Roman" w:hAnsi="Times New Roman"/>
          <w:b/>
        </w:rPr>
      </w:pPr>
      <w:r w:rsidRPr="00E91500">
        <w:rPr>
          <w:rFonts w:ascii="Times New Roman" w:eastAsia="Times New Roman" w:hAnsi="Times New Roman"/>
          <w:b/>
        </w:rPr>
        <w:lastRenderedPageBreak/>
        <w:t>Belirtileri</w:t>
      </w:r>
      <w:r>
        <w:rPr>
          <w:rFonts w:ascii="Times New Roman" w:eastAsia="Times New Roman" w:hAnsi="Times New Roman"/>
          <w:b/>
        </w:rPr>
        <w:t>;</w:t>
      </w:r>
    </w:p>
    <w:p w14:paraId="1C7B2DC8" w14:textId="05849C59" w:rsidR="007776AD" w:rsidRPr="007776AD" w:rsidRDefault="007776AD" w:rsidP="007776AD">
      <w:pPr>
        <w:pStyle w:val="ListeParagraf"/>
        <w:numPr>
          <w:ilvl w:val="0"/>
          <w:numId w:val="9"/>
        </w:numPr>
        <w:spacing w:after="0" w:line="360" w:lineRule="auto"/>
        <w:rPr>
          <w:rFonts w:ascii="Times New Roman" w:eastAsia="Times New Roman" w:hAnsi="Times New Roman"/>
        </w:rPr>
      </w:pPr>
      <w:r w:rsidRPr="007776AD">
        <w:rPr>
          <w:rFonts w:ascii="Times New Roman" w:eastAsia="Times New Roman" w:hAnsi="Times New Roman"/>
        </w:rPr>
        <w:t>Sosyal ortamlarda arkadaşlarıyla birlikteyken bile sürekli bir şekilde mobil cihazları kontrol etme,</w:t>
      </w:r>
    </w:p>
    <w:p w14:paraId="3C981E75" w14:textId="77777777" w:rsidR="007776AD" w:rsidRPr="007776AD" w:rsidRDefault="007776AD" w:rsidP="007776AD">
      <w:pPr>
        <w:pStyle w:val="ListeParagraf"/>
        <w:numPr>
          <w:ilvl w:val="0"/>
          <w:numId w:val="9"/>
        </w:numPr>
        <w:spacing w:after="0" w:line="360" w:lineRule="auto"/>
        <w:rPr>
          <w:rFonts w:ascii="Times New Roman" w:eastAsia="Times New Roman" w:hAnsi="Times New Roman"/>
        </w:rPr>
      </w:pPr>
      <w:r w:rsidRPr="007776AD">
        <w:rPr>
          <w:rFonts w:ascii="Times New Roman" w:eastAsia="Times New Roman" w:hAnsi="Times New Roman"/>
        </w:rPr>
        <w:t xml:space="preserve">Sosyal medya ağlarında etkin bir şekilde gezinme ve paylaşımlar yapma, </w:t>
      </w:r>
    </w:p>
    <w:p w14:paraId="32D54F50" w14:textId="77777777" w:rsidR="007776AD" w:rsidRPr="007776AD" w:rsidRDefault="007776AD" w:rsidP="007776AD">
      <w:pPr>
        <w:pStyle w:val="ListeParagraf"/>
        <w:numPr>
          <w:ilvl w:val="0"/>
          <w:numId w:val="9"/>
        </w:numPr>
        <w:spacing w:after="0" w:line="360" w:lineRule="auto"/>
        <w:rPr>
          <w:rFonts w:ascii="Times New Roman" w:eastAsia="Times New Roman" w:hAnsi="Times New Roman"/>
        </w:rPr>
      </w:pPr>
      <w:r w:rsidRPr="007776AD">
        <w:rPr>
          <w:rFonts w:ascii="Times New Roman" w:eastAsia="Times New Roman" w:hAnsi="Times New Roman"/>
        </w:rPr>
        <w:t xml:space="preserve">Kişilere ne yapacakları nereye gidecekleri konusunda sorular sorma, </w:t>
      </w:r>
    </w:p>
    <w:p w14:paraId="3C507D9D" w14:textId="77777777" w:rsidR="007776AD" w:rsidRPr="007776AD" w:rsidRDefault="007776AD" w:rsidP="007776AD">
      <w:pPr>
        <w:pStyle w:val="ListeParagraf"/>
        <w:numPr>
          <w:ilvl w:val="0"/>
          <w:numId w:val="9"/>
        </w:numPr>
        <w:spacing w:after="0" w:line="360" w:lineRule="auto"/>
        <w:rPr>
          <w:rFonts w:ascii="Times New Roman" w:eastAsia="Times New Roman" w:hAnsi="Times New Roman"/>
        </w:rPr>
      </w:pPr>
      <w:r w:rsidRPr="007776AD">
        <w:rPr>
          <w:rFonts w:ascii="Times New Roman" w:eastAsia="Times New Roman" w:hAnsi="Times New Roman"/>
        </w:rPr>
        <w:t xml:space="preserve">Dedikodu yapmaya hevesli olma, </w:t>
      </w:r>
    </w:p>
    <w:p w14:paraId="76EFC9CC" w14:textId="77777777" w:rsidR="007776AD" w:rsidRPr="007776AD" w:rsidRDefault="007776AD" w:rsidP="007776AD">
      <w:pPr>
        <w:pStyle w:val="ListeParagraf"/>
        <w:numPr>
          <w:ilvl w:val="0"/>
          <w:numId w:val="9"/>
        </w:numPr>
        <w:spacing w:after="0" w:line="360" w:lineRule="auto"/>
        <w:rPr>
          <w:rFonts w:ascii="Times New Roman" w:eastAsia="Times New Roman" w:hAnsi="Times New Roman"/>
        </w:rPr>
      </w:pPr>
      <w:r w:rsidRPr="007776AD">
        <w:rPr>
          <w:rFonts w:ascii="Times New Roman" w:eastAsia="Times New Roman" w:hAnsi="Times New Roman"/>
        </w:rPr>
        <w:t xml:space="preserve">İnsanların yapmış olduğu tercihleri reddedememe, </w:t>
      </w:r>
    </w:p>
    <w:p w14:paraId="4FFE03EF" w14:textId="41F76FFB" w:rsidR="007776AD" w:rsidRDefault="007776AD" w:rsidP="007776AD">
      <w:pPr>
        <w:pStyle w:val="ListeParagraf"/>
        <w:numPr>
          <w:ilvl w:val="0"/>
          <w:numId w:val="9"/>
        </w:numPr>
        <w:spacing w:after="0" w:line="360" w:lineRule="auto"/>
        <w:rPr>
          <w:rFonts w:ascii="Times New Roman" w:eastAsia="Times New Roman" w:hAnsi="Times New Roman"/>
        </w:rPr>
      </w:pPr>
      <w:r w:rsidRPr="007776AD">
        <w:rPr>
          <w:rFonts w:ascii="Times New Roman" w:eastAsia="Times New Roman" w:hAnsi="Times New Roman"/>
        </w:rPr>
        <w:t>Kişinin yorgun ya da hasta olmasına rağmen parti ve benzeri sosyal etkinlikleri terk edememesidir.</w:t>
      </w:r>
    </w:p>
    <w:p w14:paraId="4C8FCFB7" w14:textId="77777777" w:rsidR="006F5276" w:rsidRPr="006F5276" w:rsidRDefault="006F5276" w:rsidP="006F5276">
      <w:pPr>
        <w:pStyle w:val="ListeParagraf"/>
        <w:spacing w:after="0" w:line="360" w:lineRule="auto"/>
        <w:rPr>
          <w:rFonts w:ascii="Times New Roman" w:eastAsia="Times New Roman" w:hAnsi="Times New Roman"/>
        </w:rPr>
      </w:pPr>
    </w:p>
    <w:p w14:paraId="0A2FD657" w14:textId="0C2C1958" w:rsidR="007776AD" w:rsidRPr="007776AD" w:rsidRDefault="007776AD" w:rsidP="007776AD">
      <w:pPr>
        <w:spacing w:line="360" w:lineRule="auto"/>
        <w:ind w:firstLine="360"/>
        <w:rPr>
          <w:rFonts w:ascii="Times New Roman" w:eastAsia="Times New Roman" w:hAnsi="Times New Roman"/>
        </w:rPr>
      </w:pPr>
      <w:proofErr w:type="spellStart"/>
      <w:r>
        <w:rPr>
          <w:rFonts w:ascii="Times New Roman" w:eastAsia="Times New Roman" w:hAnsi="Times New Roman"/>
        </w:rPr>
        <w:t>GKK’nın</w:t>
      </w:r>
      <w:proofErr w:type="spellEnd"/>
      <w:r>
        <w:rPr>
          <w:rFonts w:ascii="Times New Roman" w:eastAsia="Times New Roman" w:hAnsi="Times New Roman"/>
        </w:rPr>
        <w:t xml:space="preserve"> depresyona etki ettiği, </w:t>
      </w:r>
      <w:proofErr w:type="spellStart"/>
      <w:r>
        <w:rPr>
          <w:rFonts w:ascii="Times New Roman" w:eastAsia="Times New Roman" w:hAnsi="Times New Roman"/>
        </w:rPr>
        <w:t>nomofobi</w:t>
      </w:r>
      <w:proofErr w:type="spellEnd"/>
      <w:r>
        <w:rPr>
          <w:rFonts w:ascii="Times New Roman" w:eastAsia="Times New Roman" w:hAnsi="Times New Roman"/>
        </w:rPr>
        <w:t xml:space="preserve"> (</w:t>
      </w:r>
      <w:r w:rsidRPr="00A12E28">
        <w:rPr>
          <w:rFonts w:ascii="Times New Roman" w:eastAsia="Times New Roman" w:hAnsi="Times New Roman"/>
        </w:rPr>
        <w:t>kişilerin cep telefonu aracılığı ile kurdukları iletişimden kopma korkusu</w:t>
      </w:r>
      <w:r>
        <w:rPr>
          <w:rFonts w:ascii="Times New Roman" w:eastAsia="Times New Roman" w:hAnsi="Times New Roman"/>
        </w:rPr>
        <w:t xml:space="preserve">) ve internet bağımlılığı ile orta seviyede ilişkili olduğu ortaya çıkmıştır. Diğer yandan, depresyon, </w:t>
      </w:r>
      <w:proofErr w:type="spellStart"/>
      <w:r>
        <w:rPr>
          <w:rFonts w:ascii="Times New Roman" w:eastAsia="Times New Roman" w:hAnsi="Times New Roman"/>
        </w:rPr>
        <w:t>anksiyete</w:t>
      </w:r>
      <w:proofErr w:type="spellEnd"/>
      <w:r>
        <w:rPr>
          <w:rFonts w:ascii="Times New Roman" w:eastAsia="Times New Roman" w:hAnsi="Times New Roman"/>
        </w:rPr>
        <w:t xml:space="preserve"> ve </w:t>
      </w:r>
      <w:proofErr w:type="spellStart"/>
      <w:r>
        <w:rPr>
          <w:rFonts w:ascii="Times New Roman" w:eastAsia="Times New Roman" w:hAnsi="Times New Roman"/>
        </w:rPr>
        <w:t>nevrotiklik</w:t>
      </w:r>
      <w:proofErr w:type="spellEnd"/>
      <w:r>
        <w:rPr>
          <w:rFonts w:ascii="Times New Roman" w:eastAsia="Times New Roman" w:hAnsi="Times New Roman"/>
        </w:rPr>
        <w:t xml:space="preserve"> ile pozitif ilişkili olduğu bulunmuştur. Bu sebeple, Gelişmeleri Kaçırma Korkusu yaşadığınızı hissediyorsanız, baş etme yollarına göz atmak size yardımcı olacaktır.</w:t>
      </w:r>
    </w:p>
    <w:p w14:paraId="3EC594A8" w14:textId="0824EE88" w:rsidR="007776AD" w:rsidRPr="007776AD" w:rsidRDefault="007776AD" w:rsidP="007776AD">
      <w:pPr>
        <w:spacing w:line="360" w:lineRule="auto"/>
        <w:ind w:left="360"/>
        <w:jc w:val="both"/>
        <w:rPr>
          <w:rFonts w:ascii="Times New Roman" w:eastAsia="Times New Roman" w:hAnsi="Times New Roman"/>
          <w:b/>
        </w:rPr>
      </w:pPr>
      <w:r w:rsidRPr="00E91500">
        <w:rPr>
          <w:rFonts w:ascii="Times New Roman" w:eastAsia="Times New Roman" w:hAnsi="Times New Roman"/>
          <w:b/>
        </w:rPr>
        <w:t>Baş Etme Yolları</w:t>
      </w:r>
      <w:r>
        <w:rPr>
          <w:rFonts w:ascii="Times New Roman" w:eastAsia="Times New Roman" w:hAnsi="Times New Roman"/>
          <w:b/>
        </w:rPr>
        <w:t>;</w:t>
      </w:r>
    </w:p>
    <w:p w14:paraId="3CE4C780"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 xml:space="preserve">GKK, üzüntüden kaynaklanır. Kişi hayatını kendini mutlu eden ve yapmayı sevdiği aktivitelerle doldurmaya başladığında, hayatına yönelik olumlu duygular geliştirebilecektir. </w:t>
      </w:r>
    </w:p>
    <w:p w14:paraId="2FC64481"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Kişi mutsuz olduğu zaman sanal âlemdeki kişilerin sadece kendilerinin mutlu oldukları anılarını paylaştıkları ortamları bırakıp gerçek ilişkilere ve gerçe</w:t>
      </w:r>
      <w:r>
        <w:rPr>
          <w:rFonts w:ascii="Times New Roman" w:eastAsia="Times New Roman" w:hAnsi="Times New Roman"/>
        </w:rPr>
        <w:t xml:space="preserve">kçi hayatlara odaklanmalıdır. </w:t>
      </w:r>
    </w:p>
    <w:p w14:paraId="643EDBE2"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Kişi iyiye ve olumlu duygulara odaklandığı zaman düşünceleri ve duyguları da bu durumdan olumlu bir şekilde etkilenebilmektedir. Hayatta herkesin olumlu anıları gibi herkesin olumsuz anılara sahip olduğunu da unutmamalıdır</w:t>
      </w:r>
      <w:r>
        <w:rPr>
          <w:rFonts w:ascii="Times New Roman" w:eastAsia="Times New Roman" w:hAnsi="Times New Roman"/>
        </w:rPr>
        <w:t>.</w:t>
      </w:r>
    </w:p>
    <w:p w14:paraId="5A8650D4"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 xml:space="preserve">Günlük tutmak, kişinin neye sahip olup neye sahip olmadığını açığa çıkartır. Her gün kişinin sahip olduğu üç şeyi yazmak kişinin duygu ve düşüncelerinin olumlu bir şekilde etkilenmesini ve o yönde düşünmesine fayda sağlamaktadır. Yazı yazmak kişiyi akıllı telefon ve elektronik cihazlardan uzak durmaya da yardımcı olabilmektedir. </w:t>
      </w:r>
    </w:p>
    <w:p w14:paraId="6DD7CC26"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 xml:space="preserve">Kişi kendini ve hayatını başka insanlarla karşılaştırmayı terk etmelidir. Ünlü ya da zengin olmak insanların mutlu olduğu anlamına gelmemektedir. Hiç kimse hayatı nasıl görünürse görünsün mükemmel bir hayata sahip değildir. Kişi hayatta yaşaması gerektiği ya da olması gerektiği yerde olduğu bilincine sahip olmalıdır. </w:t>
      </w:r>
    </w:p>
    <w:p w14:paraId="0ABFC6AB"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 xml:space="preserve">Kişi kendinden hoşnut olmalıdır. Herkesin farklı bir yaşam hikâyesine sahip olduğu unutulmamalıdır. Kişiler, başka kişilerin yaşamlarına ya da onların tecrübelerine göre değil de başarılabilecekleri, hayatlarına </w:t>
      </w:r>
      <w:r>
        <w:rPr>
          <w:rFonts w:ascii="Times New Roman" w:eastAsia="Times New Roman" w:hAnsi="Times New Roman"/>
        </w:rPr>
        <w:t>uygun hedeflerler koymalıdır.</w:t>
      </w:r>
    </w:p>
    <w:p w14:paraId="7A354125"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lastRenderedPageBreak/>
        <w:t>Kişi, maddiyata odaklanmamalıdır. Sosyal platformdaki arkadaşları kişinin güç yetiremediği güzel arabalar, eşyalar ve evlerle ilgili yaşamlar paylaştıkları zaman, bu durum kişi üzerinde kıskançlığa ve olumsuz durumlara sebep olabilmektedir. Kişi, bu lüks eşyalara karşı kıskançlık duymak yerine, kendisini bu eşyalara nasıl ulaşabileceği, nasıl elde edebileceği konusunda motive etmeli, uygun hedefler koymalı ve planlama yapmalıdır. Aslında hayatı zengin yapacak şeyler madde ve eşyalar değil de anlamlı, değerli ve mutlu geçirdiğimiz yaşam tecrübelerimizdir. Paranın hiçbir zaman mutluluğu satın alamayacağı fikr</w:t>
      </w:r>
      <w:r>
        <w:rPr>
          <w:rFonts w:ascii="Times New Roman" w:eastAsia="Times New Roman" w:hAnsi="Times New Roman"/>
        </w:rPr>
        <w:t xml:space="preserve">ini akıldan çıkarmamak gerek. </w:t>
      </w:r>
    </w:p>
    <w:p w14:paraId="68111D07" w14:textId="77777777" w:rsidR="007776AD"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Kişi kim neler paylaştı, kimler ne yapıyor gibi hızlı akan sosyal medya aktivitelerini paylaşmak yerine, şu ana odaklanıp sakin bir şekilde arkadaşları, sevdiği insanlar ve hobilerine zaman harcamalıdır. Sürekli bir şeyleri takip etme telaşında olan bireyin hayatı olumsuz etkilenecek ve olumsuz duygulara sahip olacaktır. Kişi gerçek yaşamına oda</w:t>
      </w:r>
      <w:r>
        <w:rPr>
          <w:rFonts w:ascii="Times New Roman" w:eastAsia="Times New Roman" w:hAnsi="Times New Roman"/>
        </w:rPr>
        <w:t xml:space="preserve">klanmalı ve anı yaşamalıdır. </w:t>
      </w:r>
    </w:p>
    <w:p w14:paraId="739387A8" w14:textId="77777777" w:rsidR="007776AD" w:rsidRDefault="007776AD" w:rsidP="007776AD">
      <w:pPr>
        <w:pStyle w:val="ListeParagraf"/>
        <w:numPr>
          <w:ilvl w:val="0"/>
          <w:numId w:val="6"/>
        </w:numPr>
        <w:spacing w:after="0" w:line="360" w:lineRule="auto"/>
        <w:rPr>
          <w:rFonts w:ascii="Times New Roman" w:eastAsia="Times New Roman" w:hAnsi="Times New Roman"/>
        </w:rPr>
      </w:pPr>
      <w:r>
        <w:rPr>
          <w:rFonts w:ascii="Times New Roman" w:eastAsia="Times New Roman" w:hAnsi="Times New Roman"/>
        </w:rPr>
        <w:t>İ</w:t>
      </w:r>
      <w:r w:rsidRPr="00E91500">
        <w:rPr>
          <w:rFonts w:ascii="Times New Roman" w:eastAsia="Times New Roman" w:hAnsi="Times New Roman"/>
        </w:rPr>
        <w:t>nsanlarla iletişimi sağlayan birçok teknolojik imkân bulunmasına rağmen, otantik ortamda meydana gelen yüz yüze ilişkinin yararı ve sağlığa faydası yadsınamaz. Kişinin sevdiği insanlarla vakit geçirmesi, doğal mutluluğu samimi bir ortamda yaşaması Gelişmeleri Kaçırma Korkusu ile baş etmede etkili bir yol olarak düşünü</w:t>
      </w:r>
      <w:r>
        <w:rPr>
          <w:rFonts w:ascii="Times New Roman" w:eastAsia="Times New Roman" w:hAnsi="Times New Roman"/>
        </w:rPr>
        <w:t xml:space="preserve">lmektedir. </w:t>
      </w:r>
    </w:p>
    <w:p w14:paraId="7DC82A5E" w14:textId="77777777" w:rsidR="007776AD" w:rsidRPr="00E91500" w:rsidRDefault="007776AD" w:rsidP="007776AD">
      <w:pPr>
        <w:pStyle w:val="ListeParagraf"/>
        <w:numPr>
          <w:ilvl w:val="0"/>
          <w:numId w:val="6"/>
        </w:numPr>
        <w:spacing w:after="0" w:line="360" w:lineRule="auto"/>
        <w:rPr>
          <w:rFonts w:ascii="Times New Roman" w:eastAsia="Times New Roman" w:hAnsi="Times New Roman"/>
        </w:rPr>
      </w:pPr>
      <w:r w:rsidRPr="00E91500">
        <w:rPr>
          <w:rFonts w:ascii="Times New Roman" w:eastAsia="Times New Roman" w:hAnsi="Times New Roman"/>
        </w:rPr>
        <w:t>Kapalı bir mekânda oturup saatlerce mobil cihazlara bağlı olarak, hayatı başkalarının ne yaptığına göre değerlendirmek yerine, dışarı çıkıp yürüyüş ya da fiziksel egzersizler yaparak Gelişmeleri Kaçırma Korkusunun insan üzerindeki etkileri azaltılabilmektedir. Fiziksel sağlığı iyi durumda olan bireylerin ruhsal sağlığı da bu durumdan olumlu bir şekilde etkilenebilmektedir. Fiziksel sağlık ile ruhsal sağlık arasındaki önemli ilişki göz önünde bulundurulmalıdır.</w:t>
      </w:r>
    </w:p>
    <w:p w14:paraId="030E5F8C" w14:textId="77777777" w:rsidR="007776AD" w:rsidRPr="00E91500" w:rsidRDefault="007776AD" w:rsidP="007776AD">
      <w:pPr>
        <w:pStyle w:val="ListeParagraf"/>
        <w:rPr>
          <w:rFonts w:ascii="Times New Roman" w:eastAsia="Times New Roman" w:hAnsi="Times New Roman"/>
        </w:rPr>
      </w:pPr>
    </w:p>
    <w:p w14:paraId="0E6C9399" w14:textId="1A58D4BD" w:rsidR="003D00E8" w:rsidRPr="007776AD" w:rsidRDefault="00AC4EAA" w:rsidP="007776AD">
      <w:pPr>
        <w:spacing w:after="0" w:line="360" w:lineRule="auto"/>
        <w:rPr>
          <w:rFonts w:ascii="Times New Roman" w:hAnsi="Times New Roman"/>
        </w:rPr>
      </w:pPr>
      <w:r w:rsidRPr="00BD58CD">
        <w:rPr>
          <w:noProof/>
          <w:lang w:eastAsia="zh-CN"/>
        </w:rPr>
        <mc:AlternateContent>
          <mc:Choice Requires="wps">
            <w:drawing>
              <wp:anchor distT="0" distB="0" distL="114300" distR="114300" simplePos="0" relativeHeight="251658240" behindDoc="0" locked="0" layoutInCell="0" allowOverlap="1" wp14:anchorId="62F19A1E" wp14:editId="69B25274">
                <wp:simplePos x="0" y="0"/>
                <wp:positionH relativeFrom="column">
                  <wp:posOffset>1414780</wp:posOffset>
                </wp:positionH>
                <wp:positionV relativeFrom="paragraph">
                  <wp:posOffset>2357755</wp:posOffset>
                </wp:positionV>
                <wp:extent cx="2971800" cy="4000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400050"/>
                        </a:xfrm>
                        <a:prstGeom prst="rect">
                          <a:avLst/>
                        </a:prstGeom>
                        <a:solidFill>
                          <a:srgbClr val="FFFFFF"/>
                        </a:solidFill>
                        <a:ln w="9525">
                          <a:solidFill>
                            <a:srgbClr val="000000"/>
                          </a:solidFill>
                          <a:miter lim="800000"/>
                          <a:headEnd/>
                          <a:tailEnd/>
                        </a:ln>
                      </wps:spPr>
                      <wps:txbx>
                        <w:txbxContent>
                          <w:p w14:paraId="79121902" w14:textId="77777777" w:rsidR="003D00E8" w:rsidRDefault="003D00E8" w:rsidP="00D70B4D">
                            <w:pPr>
                              <w:pStyle w:val="Altbilgi"/>
                              <w:tabs>
                                <w:tab w:val="clear" w:pos="4536"/>
                                <w:tab w:val="clear" w:pos="9072"/>
                              </w:tabs>
                              <w:jc w:val="center"/>
                              <w:rPr>
                                <w:sz w:val="18"/>
                                <w:lang w:val="tr-TR"/>
                              </w:rPr>
                            </w:pPr>
                            <w:r>
                              <w:rPr>
                                <w:sz w:val="18"/>
                                <w:lang w:val="tr-TR"/>
                              </w:rPr>
                              <w:t>ATILIM ÜNİVERSİTESİ</w:t>
                            </w:r>
                          </w:p>
                          <w:p w14:paraId="46565F02" w14:textId="77777777" w:rsidR="003D00E8" w:rsidRDefault="003D00E8" w:rsidP="00D70B4D">
                            <w:pPr>
                              <w:pStyle w:val="Altbilgi"/>
                              <w:tabs>
                                <w:tab w:val="clear" w:pos="4536"/>
                                <w:tab w:val="clear" w:pos="9072"/>
                              </w:tabs>
                              <w:jc w:val="center"/>
                              <w:rPr>
                                <w:sz w:val="18"/>
                                <w:lang w:val="tr-TR"/>
                              </w:rPr>
                            </w:pPr>
                            <w:r>
                              <w:rPr>
                                <w:sz w:val="18"/>
                                <w:lang w:val="tr-TR"/>
                              </w:rPr>
                              <w:t>ÖĞRENCİ GELİŞİM VE DANIŞMA MERKEZİ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19A1E" id="_x0000_t202" coordsize="21600,21600" o:spt="202" path="m,l,21600r21600,l21600,xe">
                <v:stroke joinstyle="miter"/>
                <v:path gradientshapeok="t" o:connecttype="rect"/>
              </v:shapetype>
              <v:shape id="Text Box 3" o:spid="_x0000_s1026" type="#_x0000_t202" style="position:absolute;margin-left:111.4pt;margin-top:185.65pt;width:234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" o:allowincell="f">
                <v:path arrowok="t"/>
                <v:textbox>
                  <w:txbxContent>
                    <w:p w14:paraId="79121902" w14:textId="77777777" w:rsidR="003D00E8" w:rsidRDefault="003D00E8" w:rsidP="00D70B4D">
                      <w:pPr>
                        <w:pStyle w:val="Altbilgi"/>
                        <w:tabs>
                          <w:tab w:val="clear" w:pos="4536"/>
                          <w:tab w:val="clear" w:pos="9072"/>
                        </w:tabs>
                        <w:jc w:val="center"/>
                        <w:rPr>
                          <w:sz w:val="18"/>
                          <w:lang w:val="tr-TR"/>
                        </w:rPr>
                      </w:pPr>
                      <w:r>
                        <w:rPr>
                          <w:sz w:val="18"/>
                          <w:lang w:val="tr-TR"/>
                        </w:rPr>
                        <w:t>ATILIM ÜNİVERSİTESİ</w:t>
                      </w:r>
                    </w:p>
                    <w:p w14:paraId="46565F02" w14:textId="77777777" w:rsidR="003D00E8" w:rsidRDefault="003D00E8" w:rsidP="00D70B4D">
                      <w:pPr>
                        <w:pStyle w:val="Altbilgi"/>
                        <w:tabs>
                          <w:tab w:val="clear" w:pos="4536"/>
                          <w:tab w:val="clear" w:pos="9072"/>
                        </w:tabs>
                        <w:jc w:val="center"/>
                        <w:rPr>
                          <w:sz w:val="18"/>
                          <w:lang w:val="tr-TR"/>
                        </w:rPr>
                      </w:pPr>
                      <w:r>
                        <w:rPr>
                          <w:sz w:val="18"/>
                          <w:lang w:val="tr-TR"/>
                        </w:rPr>
                        <w:t>ÖĞRENCİ GELİŞİM VE DANIŞMA MERKEZİ</w:t>
                      </w:r>
                    </w:p>
                  </w:txbxContent>
                </v:textbox>
              </v:shape>
            </w:pict>
          </mc:Fallback>
        </mc:AlternateContent>
      </w:r>
    </w:p>
    <w:sectPr w:rsidR="003D00E8" w:rsidRPr="007776AD" w:rsidSect="005E5C7F">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615"/>
    <w:multiLevelType w:val="hybridMultilevel"/>
    <w:tmpl w:val="051E9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445523"/>
    <w:multiLevelType w:val="hybridMultilevel"/>
    <w:tmpl w:val="D2105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956EB"/>
    <w:multiLevelType w:val="hybridMultilevel"/>
    <w:tmpl w:val="A0D46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6F3CF3"/>
    <w:multiLevelType w:val="hybridMultilevel"/>
    <w:tmpl w:val="E48453B6"/>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E185CD0"/>
    <w:multiLevelType w:val="hybridMultilevel"/>
    <w:tmpl w:val="F746D6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A44434"/>
    <w:multiLevelType w:val="hybridMultilevel"/>
    <w:tmpl w:val="A1581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B33421"/>
    <w:multiLevelType w:val="hybridMultilevel"/>
    <w:tmpl w:val="1222FC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F405D6"/>
    <w:multiLevelType w:val="hybridMultilevel"/>
    <w:tmpl w:val="2FB0D2D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8BF15E7"/>
    <w:multiLevelType w:val="hybridMultilevel"/>
    <w:tmpl w:val="F9EEA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8074521">
    <w:abstractNumId w:val="0"/>
  </w:num>
  <w:num w:numId="2" w16cid:durableId="393697799">
    <w:abstractNumId w:val="7"/>
  </w:num>
  <w:num w:numId="3" w16cid:durableId="2117599770">
    <w:abstractNumId w:val="4"/>
  </w:num>
  <w:num w:numId="4" w16cid:durableId="56830283">
    <w:abstractNumId w:val="3"/>
  </w:num>
  <w:num w:numId="5" w16cid:durableId="1645892153">
    <w:abstractNumId w:val="6"/>
  </w:num>
  <w:num w:numId="6" w16cid:durableId="147596781">
    <w:abstractNumId w:val="1"/>
  </w:num>
  <w:num w:numId="7" w16cid:durableId="1357002384">
    <w:abstractNumId w:val="5"/>
  </w:num>
  <w:num w:numId="8" w16cid:durableId="575482588">
    <w:abstractNumId w:val="8"/>
  </w:num>
  <w:num w:numId="9" w16cid:durableId="1831558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2A"/>
    <w:rsid w:val="00022870"/>
    <w:rsid w:val="0004424F"/>
    <w:rsid w:val="000446C1"/>
    <w:rsid w:val="0008292A"/>
    <w:rsid w:val="000A109D"/>
    <w:rsid w:val="000F0F37"/>
    <w:rsid w:val="0015488C"/>
    <w:rsid w:val="0017130E"/>
    <w:rsid w:val="001E354A"/>
    <w:rsid w:val="001F58EB"/>
    <w:rsid w:val="002304B8"/>
    <w:rsid w:val="002770D9"/>
    <w:rsid w:val="002C1694"/>
    <w:rsid w:val="003375CD"/>
    <w:rsid w:val="003848F4"/>
    <w:rsid w:val="003D00E8"/>
    <w:rsid w:val="00402F94"/>
    <w:rsid w:val="00410067"/>
    <w:rsid w:val="00431D03"/>
    <w:rsid w:val="00431F2D"/>
    <w:rsid w:val="0052273C"/>
    <w:rsid w:val="0058103F"/>
    <w:rsid w:val="005E5C7F"/>
    <w:rsid w:val="005F6C0F"/>
    <w:rsid w:val="0065502F"/>
    <w:rsid w:val="0066698C"/>
    <w:rsid w:val="006775FA"/>
    <w:rsid w:val="00683BB3"/>
    <w:rsid w:val="00696D83"/>
    <w:rsid w:val="006C5D10"/>
    <w:rsid w:val="006F0B62"/>
    <w:rsid w:val="006F5276"/>
    <w:rsid w:val="00703730"/>
    <w:rsid w:val="007776AD"/>
    <w:rsid w:val="007C0836"/>
    <w:rsid w:val="007D6C90"/>
    <w:rsid w:val="008431F4"/>
    <w:rsid w:val="0098666C"/>
    <w:rsid w:val="009A2572"/>
    <w:rsid w:val="009C24AE"/>
    <w:rsid w:val="009C45DE"/>
    <w:rsid w:val="009D3BBA"/>
    <w:rsid w:val="00A13449"/>
    <w:rsid w:val="00A173F7"/>
    <w:rsid w:val="00AA0AAE"/>
    <w:rsid w:val="00AC4EAA"/>
    <w:rsid w:val="00AF60F7"/>
    <w:rsid w:val="00BA1CB8"/>
    <w:rsid w:val="00BB5F08"/>
    <w:rsid w:val="00BD58CD"/>
    <w:rsid w:val="00C26879"/>
    <w:rsid w:val="00C7633D"/>
    <w:rsid w:val="00CA56E8"/>
    <w:rsid w:val="00CE4120"/>
    <w:rsid w:val="00D20DFE"/>
    <w:rsid w:val="00D70B4D"/>
    <w:rsid w:val="00EA666F"/>
    <w:rsid w:val="00EE6A4D"/>
    <w:rsid w:val="00F54B63"/>
    <w:rsid w:val="00FA5281"/>
    <w:rsid w:val="00FA56BA"/>
    <w:rsid w:val="00FF12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5F45A"/>
  <w15:chartTrackingRefBased/>
  <w15:docId w15:val="{C072CFEB-CE00-A945-AA6C-CA89B77A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49"/>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3BB3"/>
    <w:pPr>
      <w:ind w:left="720"/>
      <w:contextualSpacing/>
    </w:pPr>
  </w:style>
  <w:style w:type="character" w:customStyle="1" w:styleId="apple-converted-space">
    <w:name w:val="apple-converted-space"/>
    <w:basedOn w:val="VarsaylanParagrafYazTipi"/>
    <w:uiPriority w:val="99"/>
    <w:rsid w:val="002C1694"/>
    <w:rPr>
      <w:rFonts w:cs="Times New Roman"/>
    </w:rPr>
  </w:style>
  <w:style w:type="character" w:styleId="Kpr">
    <w:name w:val="Hyperlink"/>
    <w:basedOn w:val="VarsaylanParagrafYazTipi"/>
    <w:uiPriority w:val="99"/>
    <w:semiHidden/>
    <w:rsid w:val="002C1694"/>
    <w:rPr>
      <w:rFonts w:cs="Times New Roman"/>
      <w:color w:val="0000FF"/>
      <w:u w:val="single"/>
    </w:rPr>
  </w:style>
  <w:style w:type="paragraph" w:styleId="BalonMetni">
    <w:name w:val="Balloon Text"/>
    <w:basedOn w:val="Normal"/>
    <w:link w:val="BalonMetniChar"/>
    <w:uiPriority w:val="99"/>
    <w:semiHidden/>
    <w:rsid w:val="00696D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96D83"/>
    <w:rPr>
      <w:rFonts w:ascii="Tahoma" w:hAnsi="Tahoma" w:cs="Tahoma"/>
      <w:sz w:val="16"/>
      <w:szCs w:val="16"/>
    </w:rPr>
  </w:style>
  <w:style w:type="paragraph" w:customStyle="1" w:styleId="AltKonuBal">
    <w:name w:val="Alt Konu Başlığı"/>
    <w:basedOn w:val="Normal"/>
    <w:next w:val="Normal"/>
    <w:link w:val="AltKonuBalChar"/>
    <w:uiPriority w:val="99"/>
    <w:qFormat/>
    <w:locked/>
    <w:rsid w:val="005E5C7F"/>
    <w:pPr>
      <w:numPr>
        <w:ilvl w:val="1"/>
      </w:numPr>
    </w:pPr>
    <w:rPr>
      <w:rFonts w:ascii="Cambria" w:hAnsi="Cambria"/>
      <w:i/>
      <w:iCs/>
      <w:color w:val="4F81BD"/>
      <w:spacing w:val="15"/>
      <w:sz w:val="24"/>
      <w:szCs w:val="24"/>
    </w:rPr>
  </w:style>
  <w:style w:type="character" w:customStyle="1" w:styleId="AltKonuBalChar">
    <w:name w:val="Alt Konu Başlığı Char"/>
    <w:basedOn w:val="VarsaylanParagrafYazTipi"/>
    <w:link w:val="AltKonuBal"/>
    <w:uiPriority w:val="99"/>
    <w:locked/>
    <w:rsid w:val="005E5C7F"/>
    <w:rPr>
      <w:rFonts w:ascii="Cambria" w:eastAsia="SimSun" w:hAnsi="Cambria" w:cs="Times New Roman"/>
      <w:i/>
      <w:iCs/>
      <w:color w:val="4F81BD"/>
      <w:spacing w:val="15"/>
      <w:sz w:val="24"/>
      <w:szCs w:val="24"/>
      <w:lang w:eastAsia="tr-TR"/>
    </w:rPr>
  </w:style>
  <w:style w:type="paragraph" w:customStyle="1" w:styleId="Altbilgi">
    <w:name w:val="Altbilgi"/>
    <w:basedOn w:val="Normal"/>
    <w:link w:val="AltbilgiChar"/>
    <w:uiPriority w:val="99"/>
    <w:semiHidden/>
    <w:rsid w:val="00D70B4D"/>
    <w:pPr>
      <w:tabs>
        <w:tab w:val="center" w:pos="4536"/>
        <w:tab w:val="right" w:pos="9072"/>
      </w:tabs>
      <w:spacing w:after="0" w:line="240" w:lineRule="auto"/>
    </w:pPr>
    <w:rPr>
      <w:rFonts w:ascii="Times New Roman" w:eastAsia="Times New Roman" w:hAnsi="Times New Roman"/>
      <w:sz w:val="24"/>
      <w:szCs w:val="24"/>
      <w:lang w:val="en-US" w:eastAsia="en-US"/>
    </w:rPr>
  </w:style>
  <w:style w:type="character" w:customStyle="1" w:styleId="AltbilgiChar">
    <w:name w:val="Altbilgi Char"/>
    <w:basedOn w:val="VarsaylanParagrafYazTipi"/>
    <w:link w:val="Altbilgi"/>
    <w:uiPriority w:val="99"/>
    <w:semiHidden/>
    <w:locked/>
    <w:rsid w:val="00D70B4D"/>
    <w:rPr>
      <w:rFonts w:eastAsia="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873</Words>
  <Characters>4981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5843</CharactersWithSpaces>
  <SharedDoc>false</SharedDoc>
  <HLinks>
    <vt:vector size="24" baseType="variant">
      <vt:variant>
        <vt:i4>5243245</vt:i4>
      </vt:variant>
      <vt:variant>
        <vt:i4>9</vt:i4>
      </vt:variant>
      <vt:variant>
        <vt:i4>0</vt:i4>
      </vt:variant>
      <vt:variant>
        <vt:i4>5</vt:i4>
      </vt:variant>
      <vt:variant>
        <vt:lpwstr>http://www.hayatimdegisti.com/portal/index.php?option=com_content&amp;task=view&amp;id=90&amp;Itemi%20d=38</vt:lpwstr>
      </vt:variant>
      <vt:variant>
        <vt:lpwstr/>
      </vt:variant>
      <vt:variant>
        <vt:i4>5243245</vt:i4>
      </vt:variant>
      <vt:variant>
        <vt:i4>6</vt:i4>
      </vt:variant>
      <vt:variant>
        <vt:i4>0</vt:i4>
      </vt:variant>
      <vt:variant>
        <vt:i4>5</vt:i4>
      </vt:variant>
      <vt:variant>
        <vt:lpwstr>http://www.hayatimdegisti.com/portal/index.php?option=com_content&amp;task=view&amp;id=90&amp;Itemi%20d=38</vt:lpwstr>
      </vt:variant>
      <vt:variant>
        <vt:lpwstr/>
      </vt:variant>
      <vt:variant>
        <vt:i4>22282341</vt:i4>
      </vt:variant>
      <vt:variant>
        <vt:i4>3</vt:i4>
      </vt:variant>
      <vt:variant>
        <vt:i4>0</vt:i4>
      </vt:variant>
      <vt:variant>
        <vt:i4>5</vt:i4>
      </vt:variant>
      <vt:variant>
        <vt:lpwstr>http://www.hayatimdegisti.com/portal/index.php?option=com_content&amp;task=view&amp;id=192&amp;Item%20id=41</vt:lpwstr>
      </vt:variant>
      <vt:variant>
        <vt:lpwstr/>
      </vt:variant>
      <vt:variant>
        <vt:i4>5243245</vt:i4>
      </vt:variant>
      <vt:variant>
        <vt:i4>0</vt:i4>
      </vt:variant>
      <vt:variant>
        <vt:i4>0</vt:i4>
      </vt:variant>
      <vt:variant>
        <vt:i4>5</vt:i4>
      </vt:variant>
      <vt:variant>
        <vt:lpwstr>http://www.hayatimdegisti.com/portal/index.php?option=com_content&amp;task=view&amp;id=90&amp;Itemi%20d=38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idil bodur</cp:lastModifiedBy>
  <cp:revision>4</cp:revision>
  <dcterms:created xsi:type="dcterms:W3CDTF">2022-04-18T06:45:00Z</dcterms:created>
  <dcterms:modified xsi:type="dcterms:W3CDTF">2022-04-20T13:17:00Z</dcterms:modified>
</cp:coreProperties>
</file>