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17" w:rsidRPr="005833DA" w:rsidRDefault="00B14461" w:rsidP="00A51487">
      <w:pPr>
        <w:pStyle w:val="Balk1"/>
        <w:tabs>
          <w:tab w:val="left" w:pos="284"/>
        </w:tabs>
        <w:spacing w:before="0"/>
        <w:ind w:left="0"/>
        <w:jc w:val="both"/>
        <w:rPr>
          <w:sz w:val="22"/>
        </w:rPr>
      </w:pPr>
      <w:r w:rsidRPr="005833DA">
        <w:rPr>
          <w:sz w:val="22"/>
        </w:rPr>
        <w:t>(Senate Resolution dated 14.07.2009 no. 07)</w:t>
      </w:r>
    </w:p>
    <w:p w:rsidR="00204C17" w:rsidRDefault="00204C17" w:rsidP="00A51487">
      <w:pPr>
        <w:pStyle w:val="GvdeMetni"/>
        <w:tabs>
          <w:tab w:val="left" w:pos="284"/>
        </w:tabs>
        <w:ind w:left="0"/>
        <w:jc w:val="both"/>
        <w:rPr>
          <w:sz w:val="24"/>
        </w:rPr>
      </w:pPr>
    </w:p>
    <w:p w:rsidR="00A51487" w:rsidRDefault="00B14461" w:rsidP="00A51487">
      <w:pPr>
        <w:pStyle w:val="Balk2"/>
        <w:tabs>
          <w:tab w:val="left" w:pos="284"/>
        </w:tabs>
        <w:ind w:left="0" w:right="0"/>
      </w:pPr>
      <w:r>
        <w:t>ATILIM UNIVERSITY PRESIDENCY</w:t>
      </w:r>
    </w:p>
    <w:p w:rsidR="00204C17" w:rsidRDefault="00B14461" w:rsidP="00A51487">
      <w:pPr>
        <w:pStyle w:val="Balk2"/>
        <w:tabs>
          <w:tab w:val="left" w:pos="284"/>
        </w:tabs>
        <w:ind w:left="0" w:right="0"/>
      </w:pPr>
      <w:r>
        <w:t>DIRECTIVE ON SCIENCE AND ENTERTAINMENT CENTER</w:t>
      </w:r>
    </w:p>
    <w:p w:rsidR="00204C17" w:rsidRDefault="00204C17" w:rsidP="00A51487">
      <w:pPr>
        <w:pStyle w:val="GvdeMetni"/>
        <w:tabs>
          <w:tab w:val="left" w:pos="284"/>
        </w:tabs>
        <w:ind w:left="0"/>
        <w:jc w:val="center"/>
        <w:rPr>
          <w:b/>
        </w:rPr>
      </w:pPr>
    </w:p>
    <w:p w:rsidR="00204C17" w:rsidRDefault="00B14461" w:rsidP="00A51487">
      <w:pPr>
        <w:tabs>
          <w:tab w:val="left" w:pos="284"/>
        </w:tabs>
        <w:jc w:val="center"/>
        <w:rPr>
          <w:b/>
        </w:rPr>
      </w:pPr>
      <w:r>
        <w:rPr>
          <w:b/>
        </w:rPr>
        <w:t>SECTION ONE</w:t>
      </w:r>
    </w:p>
    <w:p w:rsidR="00204C17" w:rsidRDefault="00B14461" w:rsidP="00A51487">
      <w:pPr>
        <w:pStyle w:val="Balk3"/>
        <w:tabs>
          <w:tab w:val="left" w:pos="284"/>
        </w:tabs>
        <w:spacing w:line="240" w:lineRule="auto"/>
        <w:ind w:left="0"/>
        <w:jc w:val="center"/>
      </w:pPr>
      <w:r>
        <w:t>Purpose, Scope, Basis, and Definitions</w:t>
      </w:r>
    </w:p>
    <w:p w:rsidR="00204C17" w:rsidRDefault="00204C17" w:rsidP="00A51487">
      <w:pPr>
        <w:pStyle w:val="GvdeMetni"/>
        <w:tabs>
          <w:tab w:val="left" w:pos="284"/>
        </w:tabs>
        <w:ind w:left="0"/>
        <w:jc w:val="both"/>
        <w:rPr>
          <w:b/>
        </w:rPr>
      </w:pPr>
    </w:p>
    <w:p w:rsidR="00204C17" w:rsidRDefault="00B14461" w:rsidP="00A51487">
      <w:pPr>
        <w:tabs>
          <w:tab w:val="left" w:pos="284"/>
        </w:tabs>
        <w:jc w:val="both"/>
        <w:rPr>
          <w:b/>
        </w:rPr>
      </w:pPr>
      <w:r>
        <w:rPr>
          <w:b/>
        </w:rPr>
        <w:t>Purpose:</w:t>
      </w:r>
    </w:p>
    <w:p w:rsidR="00204C17" w:rsidRDefault="00B14461" w:rsidP="00A51487">
      <w:pPr>
        <w:pStyle w:val="GvdeMetni"/>
        <w:tabs>
          <w:tab w:val="left" w:pos="284"/>
        </w:tabs>
        <w:ind w:left="0"/>
        <w:jc w:val="both"/>
      </w:pPr>
      <w:r>
        <w:rPr>
          <w:b/>
        </w:rPr>
        <w:t>ARTICLE 1</w:t>
      </w:r>
      <w:r w:rsidR="005833DA">
        <w:t xml:space="preserve"> – </w:t>
      </w:r>
      <w:r>
        <w:t>(1) This Directive aims to regulate the procedures and principles regarding the objectives, fields of activity, management bodies and their duties, and the methods of operation of Atılım University Science and Entertainment Center established under Atıl</w:t>
      </w:r>
      <w:r>
        <w:t>ım University.</w:t>
      </w:r>
    </w:p>
    <w:p w:rsidR="00A51487" w:rsidRDefault="00A5148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Scope:</w:t>
      </w:r>
    </w:p>
    <w:p w:rsidR="00204C17" w:rsidRDefault="00B14461" w:rsidP="00A51487">
      <w:pPr>
        <w:pStyle w:val="GvdeMetni"/>
        <w:tabs>
          <w:tab w:val="left" w:pos="284"/>
        </w:tabs>
        <w:ind w:left="0"/>
        <w:jc w:val="both"/>
      </w:pPr>
      <w:r>
        <w:rPr>
          <w:b/>
        </w:rPr>
        <w:t>ARTICLE 2</w:t>
      </w:r>
      <w:r w:rsidR="005833DA">
        <w:t xml:space="preserve"> – </w:t>
      </w:r>
      <w:r>
        <w:t>(1) This Directive provides the provisions on the procedures and principles regarding the objectives, fields of activity, management bodies and their duties, and the methods of operation of Atılım University Science and En</w:t>
      </w:r>
      <w:r>
        <w:t>tertainment Center.</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Basis:</w:t>
      </w:r>
    </w:p>
    <w:p w:rsidR="00204C17" w:rsidRDefault="00B14461" w:rsidP="00A51487">
      <w:pPr>
        <w:pStyle w:val="GvdeMetni"/>
        <w:tabs>
          <w:tab w:val="left" w:pos="284"/>
        </w:tabs>
        <w:ind w:left="0"/>
        <w:jc w:val="both"/>
      </w:pPr>
      <w:r>
        <w:rPr>
          <w:b/>
        </w:rPr>
        <w:t xml:space="preserve">ARTICLE 3- </w:t>
      </w:r>
      <w:r>
        <w:t>(1) This Directive is based on Article 14 of Higher Education Law No. 2547.</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Definitions:</w:t>
      </w:r>
    </w:p>
    <w:p w:rsidR="00204C17" w:rsidRDefault="00B14461" w:rsidP="00A51487">
      <w:pPr>
        <w:tabs>
          <w:tab w:val="left" w:pos="284"/>
        </w:tabs>
        <w:jc w:val="both"/>
      </w:pPr>
      <w:r>
        <w:rPr>
          <w:b/>
        </w:rPr>
        <w:t xml:space="preserve">ARTICLE 4 - </w:t>
      </w:r>
      <w:r>
        <w:t>(1) The definitions for this Directive are:</w:t>
      </w:r>
    </w:p>
    <w:p w:rsidR="00204C17" w:rsidRDefault="00B14461" w:rsidP="00A51487">
      <w:pPr>
        <w:pStyle w:val="ListeParagraf"/>
        <w:numPr>
          <w:ilvl w:val="0"/>
          <w:numId w:val="5"/>
        </w:numPr>
        <w:tabs>
          <w:tab w:val="left" w:pos="284"/>
          <w:tab w:val="left" w:pos="833"/>
        </w:tabs>
        <w:spacing w:before="0" w:line="240" w:lineRule="auto"/>
        <w:ind w:left="0" w:firstLine="0"/>
        <w:jc w:val="both"/>
      </w:pPr>
      <w:r>
        <w:t>Scientific Advisory Board: The Advisory Board of Atılım University Science and Entertainment Center,</w:t>
      </w:r>
    </w:p>
    <w:p w:rsidR="00204C17" w:rsidRDefault="00B14461" w:rsidP="00A51487">
      <w:pPr>
        <w:pStyle w:val="ListeParagraf"/>
        <w:numPr>
          <w:ilvl w:val="0"/>
          <w:numId w:val="5"/>
        </w:numPr>
        <w:tabs>
          <w:tab w:val="left" w:pos="284"/>
          <w:tab w:val="left" w:pos="834"/>
        </w:tabs>
        <w:spacing w:before="0" w:line="240" w:lineRule="auto"/>
        <w:ind w:left="0" w:firstLine="0"/>
        <w:jc w:val="both"/>
      </w:pPr>
      <w:r>
        <w:t>Center: Atılım University Science and Entertainment Center,</w:t>
      </w:r>
    </w:p>
    <w:p w:rsidR="00204C17" w:rsidRDefault="00B14461" w:rsidP="00A51487">
      <w:pPr>
        <w:pStyle w:val="ListeParagraf"/>
        <w:numPr>
          <w:ilvl w:val="0"/>
          <w:numId w:val="5"/>
        </w:numPr>
        <w:tabs>
          <w:tab w:val="left" w:pos="284"/>
          <w:tab w:val="left" w:pos="834"/>
        </w:tabs>
        <w:spacing w:before="0" w:line="240" w:lineRule="auto"/>
        <w:ind w:left="0" w:firstLine="0"/>
        <w:jc w:val="both"/>
      </w:pPr>
      <w:r>
        <w:t>Director: Atılım University Science and Entertainment Center Director,</w:t>
      </w:r>
    </w:p>
    <w:p w:rsidR="00204C17" w:rsidRDefault="00B14461" w:rsidP="00A51487">
      <w:pPr>
        <w:pStyle w:val="ListeParagraf"/>
        <w:numPr>
          <w:ilvl w:val="0"/>
          <w:numId w:val="5"/>
        </w:numPr>
        <w:tabs>
          <w:tab w:val="left" w:pos="284"/>
          <w:tab w:val="left" w:pos="834"/>
        </w:tabs>
        <w:spacing w:before="0" w:line="240" w:lineRule="auto"/>
        <w:ind w:left="0" w:firstLine="0"/>
        <w:jc w:val="both"/>
      </w:pPr>
      <w:r>
        <w:t>President: The President</w:t>
      </w:r>
      <w:r>
        <w:t xml:space="preserve"> of Atılım University,</w:t>
      </w:r>
    </w:p>
    <w:p w:rsidR="00204C17" w:rsidRDefault="00B14461" w:rsidP="00A51487">
      <w:pPr>
        <w:pStyle w:val="ListeParagraf"/>
        <w:numPr>
          <w:ilvl w:val="0"/>
          <w:numId w:val="5"/>
        </w:numPr>
        <w:tabs>
          <w:tab w:val="left" w:pos="284"/>
          <w:tab w:val="left" w:pos="834"/>
        </w:tabs>
        <w:spacing w:before="0" w:line="240" w:lineRule="auto"/>
        <w:ind w:left="0" w:firstLine="0"/>
        <w:jc w:val="both"/>
      </w:pPr>
      <w:r>
        <w:t>Executive Board: Atılım University Science and Entertainment Center Executive Board.</w:t>
      </w:r>
    </w:p>
    <w:p w:rsidR="00204C17" w:rsidRDefault="00204C17" w:rsidP="00A51487">
      <w:pPr>
        <w:pStyle w:val="GvdeMetni"/>
        <w:tabs>
          <w:tab w:val="left" w:pos="284"/>
        </w:tabs>
        <w:ind w:left="0"/>
        <w:jc w:val="center"/>
      </w:pPr>
    </w:p>
    <w:p w:rsidR="00204C17" w:rsidRDefault="00B14461" w:rsidP="00A51487">
      <w:pPr>
        <w:pStyle w:val="Balk2"/>
        <w:tabs>
          <w:tab w:val="left" w:pos="284"/>
        </w:tabs>
        <w:ind w:left="0" w:right="0"/>
      </w:pPr>
      <w:r>
        <w:t>SECTION TWO</w:t>
      </w:r>
    </w:p>
    <w:p w:rsidR="00204C17" w:rsidRDefault="00B14461" w:rsidP="00A51487">
      <w:pPr>
        <w:pStyle w:val="Balk3"/>
        <w:tabs>
          <w:tab w:val="left" w:pos="284"/>
        </w:tabs>
        <w:spacing w:line="240" w:lineRule="auto"/>
        <w:ind w:left="0"/>
        <w:jc w:val="center"/>
      </w:pPr>
      <w:r>
        <w:t>Center Objectives and Fields of Activity</w:t>
      </w:r>
    </w:p>
    <w:p w:rsidR="00204C17" w:rsidRDefault="00204C17" w:rsidP="00A51487">
      <w:pPr>
        <w:pStyle w:val="GvdeMetni"/>
        <w:tabs>
          <w:tab w:val="left" w:pos="284"/>
        </w:tabs>
        <w:ind w:left="0"/>
        <w:jc w:val="both"/>
        <w:rPr>
          <w:b/>
        </w:rPr>
      </w:pPr>
    </w:p>
    <w:p w:rsidR="00204C17" w:rsidRDefault="00B14461" w:rsidP="00A51487">
      <w:pPr>
        <w:tabs>
          <w:tab w:val="left" w:pos="284"/>
        </w:tabs>
        <w:jc w:val="both"/>
        <w:rPr>
          <w:b/>
        </w:rPr>
      </w:pPr>
      <w:r>
        <w:rPr>
          <w:b/>
        </w:rPr>
        <w:t>Center objectives:</w:t>
      </w:r>
    </w:p>
    <w:p w:rsidR="00204C17" w:rsidRDefault="00B14461" w:rsidP="00A51487">
      <w:pPr>
        <w:pStyle w:val="GvdeMetni"/>
        <w:tabs>
          <w:tab w:val="left" w:pos="284"/>
        </w:tabs>
        <w:ind w:left="0"/>
        <w:jc w:val="both"/>
      </w:pPr>
      <w:r>
        <w:rPr>
          <w:b/>
        </w:rPr>
        <w:t>ARTICLE 5 -</w:t>
      </w:r>
      <w:r>
        <w:t xml:space="preserve"> (1) The Center aims to contribute to raising a generation with advanced thinking, perception, reasoning, decision-making and problem-solving skills; able to adapt to the environment and changing conditions, and interested in art, research-development and </w:t>
      </w:r>
      <w:r>
        <w:t>production of science and technology.</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Fields of Activity of the Center</w:t>
      </w:r>
    </w:p>
    <w:p w:rsidR="00204C17" w:rsidRDefault="00B14461" w:rsidP="00A51487">
      <w:pPr>
        <w:tabs>
          <w:tab w:val="left" w:pos="284"/>
        </w:tabs>
        <w:jc w:val="both"/>
        <w:rPr>
          <w:b/>
        </w:rPr>
      </w:pPr>
      <w:r>
        <w:rPr>
          <w:b/>
        </w:rPr>
        <w:t>ARTICLE 6 –</w:t>
      </w:r>
      <w:r>
        <w:t xml:space="preserve"> (1) </w:t>
      </w:r>
      <w:r>
        <w:rPr>
          <w:b/>
        </w:rPr>
        <w:t>The fields of activity of the Center are as follows:</w:t>
      </w:r>
    </w:p>
    <w:p w:rsidR="00204C17" w:rsidRDefault="00B14461" w:rsidP="00A51487">
      <w:pPr>
        <w:pStyle w:val="ListeParagraf"/>
        <w:numPr>
          <w:ilvl w:val="0"/>
          <w:numId w:val="4"/>
        </w:numPr>
        <w:tabs>
          <w:tab w:val="left" w:pos="284"/>
          <w:tab w:val="left" w:pos="833"/>
        </w:tabs>
        <w:spacing w:before="0" w:line="240" w:lineRule="auto"/>
        <w:ind w:left="0" w:firstLine="0"/>
        <w:jc w:val="both"/>
      </w:pPr>
      <w:r>
        <w:t>Executing scientific and social projects of TÜBİTAK,</w:t>
      </w:r>
    </w:p>
    <w:p w:rsidR="00204C17" w:rsidRDefault="00B14461" w:rsidP="00A51487">
      <w:pPr>
        <w:pStyle w:val="ListeParagraf"/>
        <w:numPr>
          <w:ilvl w:val="0"/>
          <w:numId w:val="4"/>
        </w:numPr>
        <w:tabs>
          <w:tab w:val="left" w:pos="284"/>
          <w:tab w:val="left" w:pos="834"/>
        </w:tabs>
        <w:spacing w:before="0" w:line="240" w:lineRule="auto"/>
        <w:ind w:left="0" w:firstLine="0"/>
        <w:jc w:val="both"/>
      </w:pPr>
      <w:r>
        <w:t>Conducting science club activities at special education school</w:t>
      </w:r>
      <w:r>
        <w:t>s,</w:t>
      </w:r>
    </w:p>
    <w:p w:rsidR="00204C17" w:rsidRDefault="00B14461" w:rsidP="00A51487">
      <w:pPr>
        <w:pStyle w:val="ListeParagraf"/>
        <w:numPr>
          <w:ilvl w:val="0"/>
          <w:numId w:val="4"/>
        </w:numPr>
        <w:tabs>
          <w:tab w:val="left" w:pos="284"/>
          <w:tab w:val="left" w:pos="834"/>
        </w:tabs>
        <w:spacing w:before="0" w:line="240" w:lineRule="auto"/>
        <w:ind w:left="0" w:firstLine="0"/>
        <w:jc w:val="both"/>
      </w:pPr>
      <w:r>
        <w:t>Providing science and nature workshop consultancy to kindergartens,</w:t>
      </w:r>
    </w:p>
    <w:p w:rsidR="00204C17" w:rsidRDefault="00B14461" w:rsidP="00A51487">
      <w:pPr>
        <w:pStyle w:val="ListeParagraf"/>
        <w:numPr>
          <w:ilvl w:val="0"/>
          <w:numId w:val="4"/>
        </w:numPr>
        <w:tabs>
          <w:tab w:val="left" w:pos="284"/>
          <w:tab w:val="left" w:pos="834"/>
        </w:tabs>
        <w:spacing w:before="0" w:line="240" w:lineRule="auto"/>
        <w:ind w:left="0" w:firstLine="0"/>
        <w:jc w:val="both"/>
      </w:pPr>
      <w:r>
        <w:t>Organizing career promotion activities for high school students,</w:t>
      </w:r>
    </w:p>
    <w:p w:rsidR="00204C17" w:rsidRDefault="00B14461" w:rsidP="00A51487">
      <w:pPr>
        <w:pStyle w:val="ListeParagraf"/>
        <w:numPr>
          <w:ilvl w:val="0"/>
          <w:numId w:val="4"/>
        </w:numPr>
        <w:tabs>
          <w:tab w:val="left" w:pos="284"/>
          <w:tab w:val="left" w:pos="834"/>
        </w:tabs>
        <w:spacing w:before="0" w:line="240" w:lineRule="auto"/>
        <w:ind w:left="0" w:firstLine="0"/>
        <w:jc w:val="both"/>
      </w:pPr>
      <w:r>
        <w:t>Organizing weekend science parks,</w:t>
      </w:r>
    </w:p>
    <w:p w:rsidR="00204C17" w:rsidRDefault="00B14461" w:rsidP="00A51487">
      <w:pPr>
        <w:pStyle w:val="ListeParagraf"/>
        <w:numPr>
          <w:ilvl w:val="0"/>
          <w:numId w:val="4"/>
        </w:numPr>
        <w:tabs>
          <w:tab w:val="left" w:pos="284"/>
          <w:tab w:val="left" w:pos="835"/>
        </w:tabs>
        <w:spacing w:before="0" w:line="240" w:lineRule="auto"/>
        <w:ind w:left="0" w:firstLine="0"/>
        <w:jc w:val="both"/>
      </w:pPr>
      <w:r>
        <w:t>Organizing summer science parks or camps,</w:t>
      </w:r>
    </w:p>
    <w:p w:rsidR="00204C17" w:rsidRDefault="00B14461" w:rsidP="00A51487">
      <w:pPr>
        <w:pStyle w:val="ListeParagraf"/>
        <w:numPr>
          <w:ilvl w:val="0"/>
          <w:numId w:val="4"/>
        </w:numPr>
        <w:tabs>
          <w:tab w:val="left" w:pos="284"/>
          <w:tab w:val="left" w:pos="834"/>
        </w:tabs>
        <w:spacing w:before="0" w:line="240" w:lineRule="auto"/>
        <w:ind w:left="0" w:firstLine="0"/>
        <w:jc w:val="both"/>
      </w:pPr>
      <w:r>
        <w:t>Organizing winter science parks or camps,</w:t>
      </w:r>
    </w:p>
    <w:p w:rsidR="00204C17" w:rsidRDefault="00B14461" w:rsidP="00A51487">
      <w:pPr>
        <w:pStyle w:val="ListeParagraf"/>
        <w:numPr>
          <w:ilvl w:val="0"/>
          <w:numId w:val="4"/>
        </w:numPr>
        <w:tabs>
          <w:tab w:val="left" w:pos="284"/>
          <w:tab w:val="left" w:pos="834"/>
        </w:tabs>
        <w:spacing w:before="0" w:line="240" w:lineRule="auto"/>
        <w:ind w:left="0" w:firstLine="0"/>
        <w:jc w:val="both"/>
      </w:pPr>
      <w:r>
        <w:t>Creating a fun science library,</w:t>
      </w:r>
    </w:p>
    <w:p w:rsidR="00204C17" w:rsidRDefault="00B14461" w:rsidP="00A51487">
      <w:pPr>
        <w:pStyle w:val="ListeParagraf"/>
        <w:numPr>
          <w:ilvl w:val="0"/>
          <w:numId w:val="4"/>
        </w:numPr>
        <w:tabs>
          <w:tab w:val="left" w:pos="284"/>
          <w:tab w:val="left" w:pos="835"/>
        </w:tabs>
        <w:spacing w:before="0" w:line="240" w:lineRule="auto"/>
        <w:ind w:left="0" w:firstLine="0"/>
        <w:jc w:val="both"/>
      </w:pPr>
      <w:r>
        <w:t>Creating a fun science museum,</w:t>
      </w:r>
    </w:p>
    <w:p w:rsidR="00204C17" w:rsidRDefault="00B14461" w:rsidP="00A51487">
      <w:pPr>
        <w:pStyle w:val="ListeParagraf"/>
        <w:numPr>
          <w:ilvl w:val="0"/>
          <w:numId w:val="4"/>
        </w:numPr>
        <w:tabs>
          <w:tab w:val="left" w:pos="284"/>
          <w:tab w:val="left" w:pos="835"/>
        </w:tabs>
        <w:spacing w:before="0" w:line="240" w:lineRule="auto"/>
        <w:ind w:left="0" w:firstLine="0"/>
        <w:jc w:val="both"/>
      </w:pPr>
      <w:r>
        <w:t>Preparing fun science books,</w:t>
      </w:r>
    </w:p>
    <w:p w:rsidR="00204C17" w:rsidRDefault="00B14461" w:rsidP="00A51487">
      <w:pPr>
        <w:pStyle w:val="ListeParagraf"/>
        <w:numPr>
          <w:ilvl w:val="0"/>
          <w:numId w:val="4"/>
        </w:numPr>
        <w:tabs>
          <w:tab w:val="left" w:pos="284"/>
          <w:tab w:val="left" w:pos="834"/>
        </w:tabs>
        <w:spacing w:before="0" w:line="240" w:lineRule="auto"/>
        <w:ind w:left="0" w:firstLine="0"/>
        <w:jc w:val="both"/>
      </w:pPr>
      <w:r>
        <w:t>Organizing career development and hobby activities for adults,</w:t>
      </w:r>
    </w:p>
    <w:p w:rsidR="00204C17" w:rsidRDefault="00B14461" w:rsidP="00A51487">
      <w:pPr>
        <w:pStyle w:val="ListeParagraf"/>
        <w:numPr>
          <w:ilvl w:val="0"/>
          <w:numId w:val="4"/>
        </w:numPr>
        <w:tabs>
          <w:tab w:val="left" w:pos="284"/>
          <w:tab w:val="left" w:pos="835"/>
        </w:tabs>
        <w:spacing w:before="0" w:line="240" w:lineRule="auto"/>
        <w:ind w:left="0" w:firstLine="0"/>
        <w:jc w:val="both"/>
      </w:pPr>
      <w:r>
        <w:t>Organizing competitions related to the field of activity of the center,</w:t>
      </w:r>
    </w:p>
    <w:p w:rsidR="00204C17" w:rsidRDefault="00B14461" w:rsidP="00A51487">
      <w:pPr>
        <w:pStyle w:val="ListeParagraf"/>
        <w:numPr>
          <w:ilvl w:val="0"/>
          <w:numId w:val="4"/>
        </w:numPr>
        <w:tabs>
          <w:tab w:val="left" w:pos="284"/>
          <w:tab w:val="left" w:pos="833"/>
        </w:tabs>
        <w:spacing w:before="0" w:line="240" w:lineRule="auto"/>
        <w:ind w:left="0" w:firstLine="0"/>
        <w:jc w:val="both"/>
      </w:pPr>
      <w:r>
        <w:t>Organizing science festivals.</w:t>
      </w:r>
    </w:p>
    <w:p w:rsidR="00A51487" w:rsidRDefault="00A51487" w:rsidP="00A51487">
      <w:pPr>
        <w:pStyle w:val="Balk2"/>
        <w:tabs>
          <w:tab w:val="left" w:pos="284"/>
        </w:tabs>
        <w:ind w:left="0" w:right="0"/>
        <w:jc w:val="both"/>
        <w:rPr>
          <w:bCs w:val="0"/>
        </w:rPr>
      </w:pPr>
    </w:p>
    <w:p w:rsidR="00204C17" w:rsidRPr="005833DA" w:rsidRDefault="005833DA" w:rsidP="00A51487">
      <w:pPr>
        <w:pStyle w:val="Balk2"/>
        <w:tabs>
          <w:tab w:val="left" w:pos="284"/>
        </w:tabs>
        <w:ind w:left="0" w:right="0"/>
      </w:pPr>
      <w:r w:rsidRPr="005833DA">
        <w:rPr>
          <w:bCs w:val="0"/>
        </w:rPr>
        <w:lastRenderedPageBreak/>
        <w:t>S</w:t>
      </w:r>
      <w:r w:rsidR="00B14461" w:rsidRPr="005833DA">
        <w:t>ECTION THREE</w:t>
      </w:r>
    </w:p>
    <w:p w:rsidR="00204C17" w:rsidRDefault="00B14461" w:rsidP="00A51487">
      <w:pPr>
        <w:pStyle w:val="Balk3"/>
        <w:tabs>
          <w:tab w:val="left" w:pos="284"/>
        </w:tabs>
        <w:spacing w:line="240" w:lineRule="auto"/>
        <w:ind w:left="0"/>
        <w:jc w:val="center"/>
      </w:pPr>
      <w:r>
        <w:t>Administrative Bodies and their Duties</w:t>
      </w:r>
    </w:p>
    <w:p w:rsidR="00204C17" w:rsidRDefault="00B14461" w:rsidP="00A51487">
      <w:pPr>
        <w:tabs>
          <w:tab w:val="left" w:pos="284"/>
        </w:tabs>
        <w:jc w:val="both"/>
        <w:rPr>
          <w:b/>
        </w:rPr>
      </w:pPr>
      <w:r>
        <w:rPr>
          <w:b/>
        </w:rPr>
        <w:t>Administrative bodies</w:t>
      </w:r>
    </w:p>
    <w:p w:rsidR="00204C17" w:rsidRDefault="00B14461" w:rsidP="00A51487">
      <w:pPr>
        <w:pStyle w:val="GvdeMetni"/>
        <w:tabs>
          <w:tab w:val="left" w:pos="284"/>
        </w:tabs>
        <w:ind w:left="0"/>
        <w:jc w:val="both"/>
      </w:pPr>
      <w:r>
        <w:rPr>
          <w:b/>
        </w:rPr>
        <w:t xml:space="preserve">ARTICLE 7 </w:t>
      </w:r>
      <w:r>
        <w:t>– (1) The administrative bodies of the Center are as follows:</w:t>
      </w:r>
    </w:p>
    <w:p w:rsidR="00204C17" w:rsidRDefault="00B14461" w:rsidP="00A51487">
      <w:pPr>
        <w:pStyle w:val="ListeParagraf"/>
        <w:numPr>
          <w:ilvl w:val="0"/>
          <w:numId w:val="3"/>
        </w:numPr>
        <w:tabs>
          <w:tab w:val="left" w:pos="284"/>
          <w:tab w:val="left" w:pos="833"/>
        </w:tabs>
        <w:spacing w:before="0" w:line="240" w:lineRule="auto"/>
        <w:ind w:left="0" w:firstLine="0"/>
        <w:jc w:val="both"/>
      </w:pPr>
      <w:r>
        <w:t>Director,</w:t>
      </w:r>
    </w:p>
    <w:p w:rsidR="00204C17" w:rsidRDefault="00B14461" w:rsidP="00A51487">
      <w:pPr>
        <w:pStyle w:val="ListeParagraf"/>
        <w:numPr>
          <w:ilvl w:val="0"/>
          <w:numId w:val="3"/>
        </w:numPr>
        <w:tabs>
          <w:tab w:val="left" w:pos="284"/>
          <w:tab w:val="left" w:pos="834"/>
        </w:tabs>
        <w:spacing w:before="0" w:line="240" w:lineRule="auto"/>
        <w:ind w:left="0" w:firstLine="0"/>
        <w:jc w:val="both"/>
      </w:pPr>
      <w:r>
        <w:t>Executive Board,</w:t>
      </w:r>
    </w:p>
    <w:p w:rsidR="00204C17" w:rsidRDefault="00B14461" w:rsidP="00A51487">
      <w:pPr>
        <w:pStyle w:val="ListeParagraf"/>
        <w:numPr>
          <w:ilvl w:val="0"/>
          <w:numId w:val="3"/>
        </w:numPr>
        <w:tabs>
          <w:tab w:val="left" w:pos="284"/>
          <w:tab w:val="left" w:pos="834"/>
        </w:tabs>
        <w:spacing w:before="0" w:line="240" w:lineRule="auto"/>
        <w:ind w:left="0" w:firstLine="0"/>
        <w:jc w:val="both"/>
      </w:pPr>
      <w:r>
        <w:t>Scientific Advisory Board.</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Director:</w:t>
      </w:r>
    </w:p>
    <w:p w:rsidR="00204C17" w:rsidRDefault="00B14461" w:rsidP="00A51487">
      <w:pPr>
        <w:pStyle w:val="GvdeMetni"/>
        <w:tabs>
          <w:tab w:val="left" w:pos="284"/>
        </w:tabs>
        <w:ind w:left="0"/>
        <w:jc w:val="both"/>
      </w:pPr>
      <w:r>
        <w:rPr>
          <w:b/>
        </w:rPr>
        <w:t xml:space="preserve">ARTICLE 8 – </w:t>
      </w:r>
      <w:r>
        <w:t>(1) The Director is appointed by the President for a period of one year from among the faculty members of the Univers</w:t>
      </w:r>
      <w:r>
        <w:t xml:space="preserve">ity who have expertise in the field of activity of the Center. An assistant director is appointed by the President, upon the recommendation of the Director, to assist the Director in their duties, and to act as their deputy in their absence. Expiration of </w:t>
      </w:r>
      <w:r>
        <w:t>the term of office of the Director also means the same for their assistant director.</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Duties of the director:</w:t>
      </w:r>
    </w:p>
    <w:p w:rsidR="00204C17" w:rsidRDefault="00B14461" w:rsidP="00A51487">
      <w:pPr>
        <w:tabs>
          <w:tab w:val="left" w:pos="284"/>
        </w:tabs>
        <w:jc w:val="both"/>
        <w:rPr>
          <w:b/>
        </w:rPr>
      </w:pPr>
      <w:r>
        <w:rPr>
          <w:b/>
        </w:rPr>
        <w:t xml:space="preserve">ARTICLE 9 </w:t>
      </w:r>
      <w:r>
        <w:t xml:space="preserve">– (1) </w:t>
      </w:r>
      <w:r>
        <w:rPr>
          <w:b/>
        </w:rPr>
        <w:t>The duties of the Director are as follows:</w:t>
      </w:r>
    </w:p>
    <w:p w:rsidR="00204C17" w:rsidRDefault="00B14461" w:rsidP="00A51487">
      <w:pPr>
        <w:pStyle w:val="ListeParagraf"/>
        <w:numPr>
          <w:ilvl w:val="0"/>
          <w:numId w:val="2"/>
        </w:numPr>
        <w:tabs>
          <w:tab w:val="left" w:pos="284"/>
          <w:tab w:val="left" w:pos="833"/>
        </w:tabs>
        <w:spacing w:before="0" w:line="240" w:lineRule="auto"/>
        <w:ind w:left="0" w:firstLine="0"/>
        <w:jc w:val="both"/>
      </w:pPr>
      <w:r>
        <w:t>Representing the Center,</w:t>
      </w:r>
    </w:p>
    <w:p w:rsidR="00204C17" w:rsidRDefault="00B14461" w:rsidP="00A51487">
      <w:pPr>
        <w:pStyle w:val="ListeParagraf"/>
        <w:numPr>
          <w:ilvl w:val="0"/>
          <w:numId w:val="2"/>
        </w:numPr>
        <w:tabs>
          <w:tab w:val="left" w:pos="284"/>
          <w:tab w:val="left" w:pos="834"/>
        </w:tabs>
        <w:spacing w:before="0" w:line="240" w:lineRule="auto"/>
        <w:ind w:left="0" w:firstLine="0"/>
        <w:jc w:val="both"/>
      </w:pPr>
      <w:r>
        <w:t>Chairing the Executive Board.</w:t>
      </w:r>
    </w:p>
    <w:p w:rsidR="00204C17" w:rsidRDefault="00B14461" w:rsidP="00A51487">
      <w:pPr>
        <w:pStyle w:val="ListeParagraf"/>
        <w:numPr>
          <w:ilvl w:val="0"/>
          <w:numId w:val="2"/>
        </w:numPr>
        <w:tabs>
          <w:tab w:val="left" w:pos="284"/>
          <w:tab w:val="left" w:pos="834"/>
        </w:tabs>
        <w:spacing w:before="0" w:line="240" w:lineRule="auto"/>
        <w:ind w:left="0" w:firstLine="0"/>
        <w:jc w:val="both"/>
      </w:pPr>
      <w:r>
        <w:t>Executing the resolutions reached by the Executive Board,</w:t>
      </w:r>
    </w:p>
    <w:p w:rsidR="00204C17" w:rsidRDefault="00B14461" w:rsidP="00A51487">
      <w:pPr>
        <w:pStyle w:val="ListeParagraf"/>
        <w:numPr>
          <w:ilvl w:val="0"/>
          <w:numId w:val="2"/>
        </w:numPr>
        <w:tabs>
          <w:tab w:val="left" w:pos="284"/>
          <w:tab w:val="left" w:pos="834"/>
        </w:tabs>
        <w:spacing w:before="0" w:line="240" w:lineRule="auto"/>
        <w:ind w:left="0" w:firstLine="0"/>
        <w:jc w:val="both"/>
      </w:pPr>
      <w:r>
        <w:t>Preparing the annual budget of the Center,</w:t>
      </w:r>
    </w:p>
    <w:p w:rsidR="00204C17" w:rsidRDefault="00B14461" w:rsidP="00A51487">
      <w:pPr>
        <w:pStyle w:val="ListeParagraf"/>
        <w:numPr>
          <w:ilvl w:val="0"/>
          <w:numId w:val="2"/>
        </w:numPr>
        <w:tabs>
          <w:tab w:val="left" w:pos="284"/>
          <w:tab w:val="left" w:pos="834"/>
        </w:tabs>
        <w:spacing w:before="0" w:line="240" w:lineRule="auto"/>
        <w:ind w:left="0" w:firstLine="0"/>
        <w:jc w:val="both"/>
      </w:pPr>
      <w:r>
        <w:t>Preparing a report on the operations of the Center at the end of each year.</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Executive board</w:t>
      </w:r>
    </w:p>
    <w:p w:rsidR="00204C17" w:rsidRDefault="00B14461" w:rsidP="00A51487">
      <w:pPr>
        <w:pStyle w:val="GvdeMetni"/>
        <w:tabs>
          <w:tab w:val="left" w:pos="284"/>
        </w:tabs>
        <w:ind w:left="0"/>
        <w:jc w:val="both"/>
      </w:pPr>
      <w:r>
        <w:rPr>
          <w:b/>
        </w:rPr>
        <w:t xml:space="preserve">ARTICLE 10 – </w:t>
      </w:r>
      <w:r>
        <w:t>(1) The Executive Board consists of the Director,</w:t>
      </w:r>
      <w:r>
        <w:t xml:space="preserve"> the Assistant Director, and two faculty members appointed by the President for a year from among the faculty members with expertise in the field of activity of the Center. Board members vacating before their term of office expires, or those failing to att</w:t>
      </w:r>
      <w:r>
        <w:t>end meetings for more than six months are replaced through the same procedure.</w:t>
      </w:r>
    </w:p>
    <w:p w:rsidR="00204C17" w:rsidRDefault="00204C17" w:rsidP="00A51487">
      <w:pPr>
        <w:pStyle w:val="GvdeMetni"/>
        <w:tabs>
          <w:tab w:val="left" w:pos="284"/>
        </w:tabs>
        <w:ind w:left="0"/>
        <w:jc w:val="both"/>
      </w:pPr>
    </w:p>
    <w:p w:rsidR="00204C17" w:rsidRDefault="00B14461" w:rsidP="00A51487">
      <w:pPr>
        <w:pStyle w:val="GvdeMetni"/>
        <w:tabs>
          <w:tab w:val="left" w:pos="284"/>
        </w:tabs>
        <w:ind w:left="0"/>
        <w:jc w:val="both"/>
      </w:pPr>
      <w:r>
        <w:rPr>
          <w:b/>
        </w:rPr>
        <w:t>(2)</w:t>
      </w:r>
      <w:r>
        <w:t xml:space="preserve"> The Board convenes with the invitation by the Director, and one more than half of the total number of members. The Board takes decisions by majority vote. If the votes are </w:t>
      </w:r>
      <w:r>
        <w:t>equal, the side voted by the chairperson constitutes the majority.</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Duties of the Executive Board</w:t>
      </w:r>
    </w:p>
    <w:p w:rsidR="00204C17" w:rsidRDefault="00B14461" w:rsidP="00A51487">
      <w:pPr>
        <w:tabs>
          <w:tab w:val="left" w:pos="284"/>
        </w:tabs>
        <w:jc w:val="both"/>
      </w:pPr>
      <w:r>
        <w:rPr>
          <w:b/>
        </w:rPr>
        <w:t xml:space="preserve">ARTICLE 11 </w:t>
      </w:r>
      <w:r>
        <w:t>– (1) The duties of the Executive Board are as follows:</w:t>
      </w:r>
    </w:p>
    <w:p w:rsidR="00204C17" w:rsidRDefault="00B14461" w:rsidP="00A51487">
      <w:pPr>
        <w:pStyle w:val="ListeParagraf"/>
        <w:numPr>
          <w:ilvl w:val="0"/>
          <w:numId w:val="1"/>
        </w:numPr>
        <w:tabs>
          <w:tab w:val="left" w:pos="284"/>
          <w:tab w:val="left" w:pos="833"/>
        </w:tabs>
        <w:spacing w:before="0" w:line="240" w:lineRule="auto"/>
        <w:ind w:left="0" w:firstLine="0"/>
        <w:jc w:val="both"/>
      </w:pPr>
      <w:r>
        <w:t>Ensuring the execution of Center activities,</w:t>
      </w:r>
    </w:p>
    <w:p w:rsidR="00204C17" w:rsidRDefault="00B14461" w:rsidP="00A51487">
      <w:pPr>
        <w:pStyle w:val="ListeParagraf"/>
        <w:numPr>
          <w:ilvl w:val="0"/>
          <w:numId w:val="1"/>
        </w:numPr>
        <w:tabs>
          <w:tab w:val="left" w:pos="284"/>
          <w:tab w:val="left" w:pos="834"/>
        </w:tabs>
        <w:spacing w:before="0" w:line="240" w:lineRule="auto"/>
        <w:ind w:left="0" w:firstLine="0"/>
        <w:jc w:val="both"/>
      </w:pPr>
      <w:r>
        <w:t>Resolving on the annual budget and activity report presented by the Director,</w:t>
      </w:r>
    </w:p>
    <w:p w:rsidR="00204C17" w:rsidRDefault="00B14461" w:rsidP="00A51487">
      <w:pPr>
        <w:pStyle w:val="ListeParagraf"/>
        <w:numPr>
          <w:ilvl w:val="0"/>
          <w:numId w:val="1"/>
        </w:numPr>
        <w:tabs>
          <w:tab w:val="left" w:pos="284"/>
          <w:tab w:val="left" w:pos="834"/>
        </w:tabs>
        <w:spacing w:before="0" w:line="240" w:lineRule="auto"/>
        <w:ind w:left="0" w:firstLine="0"/>
        <w:jc w:val="both"/>
      </w:pPr>
      <w:r>
        <w:t>Assisting the Director in the execution of Center activities.</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The scientific advisory board and its duties</w:t>
      </w:r>
    </w:p>
    <w:p w:rsidR="00204C17" w:rsidRDefault="00B14461" w:rsidP="00A51487">
      <w:pPr>
        <w:pStyle w:val="GvdeMetni"/>
        <w:tabs>
          <w:tab w:val="left" w:pos="284"/>
        </w:tabs>
        <w:ind w:left="0"/>
        <w:jc w:val="both"/>
      </w:pPr>
      <w:r>
        <w:rPr>
          <w:b/>
        </w:rPr>
        <w:t xml:space="preserve">ARTICLE 12 - </w:t>
      </w:r>
      <w:r>
        <w:t>(1) The Scientific Advisory Board consists of members det</w:t>
      </w:r>
      <w:r>
        <w:t>ermined by the Executive Board, and appointed by the President for a year from among individuals aiming to elaborate and popularize their own branch of science to all segments of the society, as well as the faculty members of the University directly assign</w:t>
      </w:r>
      <w:r>
        <w:t>ed by the President. This board convenes at least once a year.</w:t>
      </w:r>
    </w:p>
    <w:p w:rsidR="00D8695C" w:rsidRDefault="00D8695C" w:rsidP="00A51487">
      <w:pPr>
        <w:pStyle w:val="GvdeMetni"/>
        <w:tabs>
          <w:tab w:val="left" w:pos="284"/>
        </w:tabs>
        <w:ind w:left="0"/>
        <w:jc w:val="both"/>
      </w:pPr>
      <w:bookmarkStart w:id="0" w:name="_GoBack"/>
      <w:bookmarkEnd w:id="0"/>
    </w:p>
    <w:p w:rsidR="00204C17" w:rsidRDefault="00B14461" w:rsidP="00A51487">
      <w:pPr>
        <w:pStyle w:val="GvdeMetni"/>
        <w:tabs>
          <w:tab w:val="left" w:pos="284"/>
        </w:tabs>
        <w:ind w:left="0"/>
        <w:jc w:val="both"/>
      </w:pPr>
      <w:r>
        <w:t>(2) The Scientific Advisory Board provides opinions, thoughts and suggestions about the scientific, cultural and artistic studies and activities of the center. It consists of a maximum of 10 (t</w:t>
      </w:r>
      <w:r>
        <w:t>en) members.</w:t>
      </w:r>
    </w:p>
    <w:p w:rsidR="00204C17" w:rsidRDefault="00204C17" w:rsidP="00A51487">
      <w:pPr>
        <w:pStyle w:val="GvdeMetni"/>
        <w:tabs>
          <w:tab w:val="left" w:pos="284"/>
        </w:tabs>
        <w:ind w:left="0"/>
        <w:jc w:val="both"/>
      </w:pPr>
    </w:p>
    <w:p w:rsidR="00204C17" w:rsidRDefault="00B14461" w:rsidP="00A51487">
      <w:pPr>
        <w:pStyle w:val="Balk2"/>
        <w:tabs>
          <w:tab w:val="left" w:pos="284"/>
        </w:tabs>
        <w:ind w:left="0" w:right="0"/>
      </w:pPr>
      <w:r>
        <w:t>SECTION FOUR</w:t>
      </w:r>
    </w:p>
    <w:p w:rsidR="00204C17" w:rsidRDefault="00B14461" w:rsidP="00A51487">
      <w:pPr>
        <w:pStyle w:val="Balk3"/>
        <w:tabs>
          <w:tab w:val="left" w:pos="284"/>
        </w:tabs>
        <w:spacing w:line="240" w:lineRule="auto"/>
        <w:ind w:left="0"/>
        <w:jc w:val="center"/>
      </w:pPr>
      <w:r>
        <w:t>Miscellaneous and Final Provisions</w:t>
      </w:r>
    </w:p>
    <w:p w:rsidR="00204C17" w:rsidRDefault="00B14461" w:rsidP="00A51487">
      <w:pPr>
        <w:tabs>
          <w:tab w:val="left" w:pos="284"/>
        </w:tabs>
        <w:jc w:val="both"/>
        <w:rPr>
          <w:b/>
        </w:rPr>
      </w:pPr>
      <w:r>
        <w:rPr>
          <w:b/>
        </w:rPr>
        <w:t>Effective Date:</w:t>
      </w:r>
    </w:p>
    <w:p w:rsidR="00204C17" w:rsidRDefault="00B14461" w:rsidP="00A51487">
      <w:pPr>
        <w:pStyle w:val="GvdeMetni"/>
        <w:tabs>
          <w:tab w:val="left" w:pos="284"/>
        </w:tabs>
        <w:ind w:left="0"/>
        <w:jc w:val="both"/>
      </w:pPr>
      <w:r>
        <w:rPr>
          <w:b/>
        </w:rPr>
        <w:t>ARTICLE 13 -</w:t>
      </w:r>
      <w:r>
        <w:t xml:space="preserve"> (1) This Directive shall take effect after it is approved by the Senate.</w:t>
      </w:r>
    </w:p>
    <w:p w:rsidR="00204C17" w:rsidRDefault="00204C17" w:rsidP="00A51487">
      <w:pPr>
        <w:pStyle w:val="GvdeMetni"/>
        <w:tabs>
          <w:tab w:val="left" w:pos="284"/>
        </w:tabs>
        <w:ind w:left="0"/>
        <w:jc w:val="both"/>
      </w:pPr>
    </w:p>
    <w:p w:rsidR="00204C17" w:rsidRDefault="00B14461" w:rsidP="00A51487">
      <w:pPr>
        <w:pStyle w:val="Balk3"/>
        <w:tabs>
          <w:tab w:val="left" w:pos="284"/>
        </w:tabs>
        <w:spacing w:line="240" w:lineRule="auto"/>
        <w:ind w:left="0"/>
        <w:jc w:val="both"/>
      </w:pPr>
      <w:r>
        <w:t>Execution:</w:t>
      </w:r>
    </w:p>
    <w:p w:rsidR="00204C17" w:rsidRDefault="00B14461" w:rsidP="00A51487">
      <w:pPr>
        <w:pStyle w:val="GvdeMetni"/>
        <w:tabs>
          <w:tab w:val="left" w:pos="284"/>
        </w:tabs>
        <w:ind w:left="0"/>
        <w:jc w:val="both"/>
      </w:pPr>
      <w:r>
        <w:rPr>
          <w:b/>
        </w:rPr>
        <w:t>ARTICLE 14 - (1)</w:t>
      </w:r>
      <w:r>
        <w:t xml:space="preserve"> This Directive is executed by the President of Atılım University.</w:t>
      </w:r>
    </w:p>
    <w:sectPr w:rsidR="00204C17" w:rsidSect="005833DA">
      <w:footerReference w:type="default" r:id="rId7"/>
      <w:pgSz w:w="11900" w:h="16840"/>
      <w:pgMar w:top="1417" w:right="1417" w:bottom="1417" w:left="1417" w:header="0" w:footer="10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1" w:rsidRDefault="00B14461">
      <w:r>
        <w:separator/>
      </w:r>
    </w:p>
  </w:endnote>
  <w:endnote w:type="continuationSeparator" w:id="0">
    <w:p w:rsidR="00B14461" w:rsidRDefault="00B1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17" w:rsidRDefault="00B14461">
    <w:pPr>
      <w:pStyle w:val="GvdeMetni"/>
      <w:spacing w:line="14" w:lineRule="auto"/>
      <w:ind w:left="0"/>
      <w:rPr>
        <w:sz w:val="20"/>
      </w:rPr>
    </w:pPr>
    <w:r>
      <w:rPr>
        <w:noProof/>
      </w:rPr>
      <mc:AlternateContent>
        <mc:Choice Requires="wps">
          <w:drawing>
            <wp:anchor distT="0" distB="0" distL="0" distR="0" simplePos="0" relativeHeight="251661824" behindDoc="1" locked="0" layoutInCell="1" allowOverlap="1">
              <wp:simplePos x="0" y="0"/>
              <wp:positionH relativeFrom="page">
                <wp:posOffset>6545580</wp:posOffset>
              </wp:positionH>
              <wp:positionV relativeFrom="page">
                <wp:posOffset>9880430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204C17" w:rsidRDefault="00B14461">
                          <w:pPr>
                            <w:spacing w:before="10"/>
                            <w:ind w:left="60"/>
                            <w:rPr>
                              <w:sz w:val="24"/>
                            </w:rPr>
                          </w:pPr>
                          <w:r>
                            <w:rPr>
                              <w:sz w:val="24"/>
                            </w:rPr>
                            <w:fldChar w:fldCharType="begin"/>
                          </w:r>
                          <w:r>
                            <w:rPr>
                              <w:sz w:val="24"/>
                            </w:rPr>
                            <w:instrText xml:space="preserve"> PAGE </w:instrText>
                          </w:r>
                          <w:r>
                            <w:rPr>
                              <w:sz w:val="24"/>
                            </w:rPr>
                            <w:fldChar w:fldCharType="separate"/>
                          </w:r>
                          <w:r w:rsidR="00D8695C">
                            <w:rPr>
                              <w:noProof/>
                              <w:sz w:val="24"/>
                            </w:rPr>
                            <w:t>2</w:t>
                          </w:r>
                          <w:r>
                            <w:rPr>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4pt;margin-top:778pt;width:13pt;height:15.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" filled="f" stroked="f">
              <v:path arrowok="t"/>
              <v:textbox inset="0,0,0,0">
                <w:txbxContent>
                  <w:p w:rsidR="00204C17" w:rsidRDefault="00B14461">
                    <w:pPr>
                      <w:spacing w:before="10"/>
                      <w:ind w:left="60"/>
                      <w:rPr>
                        <w:sz w:val="24"/>
                      </w:rPr>
                    </w:pPr>
                    <w:r>
                      <w:rPr>
                        <w:sz w:val="24"/>
                      </w:rPr>
                      <w:fldChar w:fldCharType="begin"/>
                    </w:r>
                    <w:r>
                      <w:rPr>
                        <w:sz w:val="24"/>
                      </w:rPr>
                      <w:instrText xml:space="preserve"> PAGE </w:instrText>
                    </w:r>
                    <w:r>
                      <w:rPr>
                        <w:sz w:val="24"/>
                      </w:rPr>
                      <w:fldChar w:fldCharType="separate"/>
                    </w:r>
                    <w:r w:rsidR="00D8695C">
                      <w:rPr>
                        <w:noProof/>
                        <w:sz w:val="24"/>
                      </w:rPr>
                      <w:t>2</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1" w:rsidRDefault="00B14461">
      <w:r>
        <w:separator/>
      </w:r>
    </w:p>
  </w:footnote>
  <w:footnote w:type="continuationSeparator" w:id="0">
    <w:p w:rsidR="00B14461" w:rsidRDefault="00B144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77A"/>
    <w:multiLevelType w:val="hybridMultilevel"/>
    <w:tmpl w:val="DF02DAAC"/>
    <w:lvl w:ilvl="0" w:tplc="9A20246E">
      <w:start w:val="1"/>
      <w:numFmt w:val="lowerLetter"/>
      <w:lvlText w:val="%1)"/>
      <w:lvlJc w:val="left"/>
      <w:pPr>
        <w:ind w:left="836" w:hanging="360"/>
        <w:jc w:val="left"/>
      </w:pPr>
      <w:rPr>
        <w:rFonts w:ascii="Times New Roman" w:eastAsia="Times New Roman" w:hAnsi="Times New Roman" w:cs="Times New Roman" w:hint="default"/>
        <w:b/>
        <w:bCs/>
        <w:i w:val="0"/>
        <w:iCs w:val="0"/>
        <w:spacing w:val="-5"/>
        <w:w w:val="100"/>
        <w:sz w:val="22"/>
        <w:szCs w:val="22"/>
        <w:lang w:val="tr-TR" w:eastAsia="en-US" w:bidi="ar-SA"/>
      </w:rPr>
    </w:lvl>
    <w:lvl w:ilvl="1" w:tplc="E7F6845E">
      <w:numFmt w:val="bullet"/>
      <w:lvlText w:val="•"/>
      <w:lvlJc w:val="left"/>
      <w:pPr>
        <w:ind w:left="1686" w:hanging="360"/>
      </w:pPr>
      <w:rPr>
        <w:rFonts w:hint="default"/>
        <w:lang w:val="tr-TR" w:eastAsia="en-US" w:bidi="ar-SA"/>
      </w:rPr>
    </w:lvl>
    <w:lvl w:ilvl="2" w:tplc="83EA1834">
      <w:numFmt w:val="bullet"/>
      <w:lvlText w:val="•"/>
      <w:lvlJc w:val="left"/>
      <w:pPr>
        <w:ind w:left="2532" w:hanging="360"/>
      </w:pPr>
      <w:rPr>
        <w:rFonts w:hint="default"/>
        <w:lang w:val="tr-TR" w:eastAsia="en-US" w:bidi="ar-SA"/>
      </w:rPr>
    </w:lvl>
    <w:lvl w:ilvl="3" w:tplc="DC52B426">
      <w:numFmt w:val="bullet"/>
      <w:lvlText w:val="•"/>
      <w:lvlJc w:val="left"/>
      <w:pPr>
        <w:ind w:left="3378" w:hanging="360"/>
      </w:pPr>
      <w:rPr>
        <w:rFonts w:hint="default"/>
        <w:lang w:val="tr-TR" w:eastAsia="en-US" w:bidi="ar-SA"/>
      </w:rPr>
    </w:lvl>
    <w:lvl w:ilvl="4" w:tplc="883E2DA8">
      <w:numFmt w:val="bullet"/>
      <w:lvlText w:val="•"/>
      <w:lvlJc w:val="left"/>
      <w:pPr>
        <w:ind w:left="4224" w:hanging="360"/>
      </w:pPr>
      <w:rPr>
        <w:rFonts w:hint="default"/>
        <w:lang w:val="tr-TR" w:eastAsia="en-US" w:bidi="ar-SA"/>
      </w:rPr>
    </w:lvl>
    <w:lvl w:ilvl="5" w:tplc="F1AE5404">
      <w:numFmt w:val="bullet"/>
      <w:lvlText w:val="•"/>
      <w:lvlJc w:val="left"/>
      <w:pPr>
        <w:ind w:left="5070" w:hanging="360"/>
      </w:pPr>
      <w:rPr>
        <w:rFonts w:hint="default"/>
        <w:lang w:val="tr-TR" w:eastAsia="en-US" w:bidi="ar-SA"/>
      </w:rPr>
    </w:lvl>
    <w:lvl w:ilvl="6" w:tplc="A51CC3CA">
      <w:numFmt w:val="bullet"/>
      <w:lvlText w:val="•"/>
      <w:lvlJc w:val="left"/>
      <w:pPr>
        <w:ind w:left="5916" w:hanging="360"/>
      </w:pPr>
      <w:rPr>
        <w:rFonts w:hint="default"/>
        <w:lang w:val="tr-TR" w:eastAsia="en-US" w:bidi="ar-SA"/>
      </w:rPr>
    </w:lvl>
    <w:lvl w:ilvl="7" w:tplc="C9821D24">
      <w:numFmt w:val="bullet"/>
      <w:lvlText w:val="•"/>
      <w:lvlJc w:val="left"/>
      <w:pPr>
        <w:ind w:left="6762" w:hanging="360"/>
      </w:pPr>
      <w:rPr>
        <w:rFonts w:hint="default"/>
        <w:lang w:val="tr-TR" w:eastAsia="en-US" w:bidi="ar-SA"/>
      </w:rPr>
    </w:lvl>
    <w:lvl w:ilvl="8" w:tplc="4B685822">
      <w:numFmt w:val="bullet"/>
      <w:lvlText w:val="•"/>
      <w:lvlJc w:val="left"/>
      <w:pPr>
        <w:ind w:left="7608" w:hanging="360"/>
      </w:pPr>
      <w:rPr>
        <w:rFonts w:hint="default"/>
        <w:lang w:val="tr-TR" w:eastAsia="en-US" w:bidi="ar-SA"/>
      </w:rPr>
    </w:lvl>
  </w:abstractNum>
  <w:abstractNum w:abstractNumId="1" w15:restartNumberingAfterBreak="0">
    <w:nsid w:val="2F7F5ACE"/>
    <w:multiLevelType w:val="hybridMultilevel"/>
    <w:tmpl w:val="B72461EC"/>
    <w:lvl w:ilvl="0" w:tplc="3544D438">
      <w:start w:val="1"/>
      <w:numFmt w:val="lowerLetter"/>
      <w:lvlText w:val="%1)"/>
      <w:lvlJc w:val="left"/>
      <w:pPr>
        <w:ind w:left="836" w:hanging="360"/>
        <w:jc w:val="left"/>
      </w:pPr>
      <w:rPr>
        <w:rFonts w:ascii="Times New Roman" w:eastAsia="Times New Roman" w:hAnsi="Times New Roman" w:cs="Times New Roman" w:hint="default"/>
        <w:b/>
        <w:bCs/>
        <w:i w:val="0"/>
        <w:iCs w:val="0"/>
        <w:spacing w:val="-5"/>
        <w:w w:val="100"/>
        <w:sz w:val="22"/>
        <w:szCs w:val="22"/>
        <w:lang w:val="tr-TR" w:eastAsia="en-US" w:bidi="ar-SA"/>
      </w:rPr>
    </w:lvl>
    <w:lvl w:ilvl="1" w:tplc="03A071AC">
      <w:numFmt w:val="bullet"/>
      <w:lvlText w:val="•"/>
      <w:lvlJc w:val="left"/>
      <w:pPr>
        <w:ind w:left="1686" w:hanging="360"/>
      </w:pPr>
      <w:rPr>
        <w:rFonts w:hint="default"/>
        <w:lang w:val="tr-TR" w:eastAsia="en-US" w:bidi="ar-SA"/>
      </w:rPr>
    </w:lvl>
    <w:lvl w:ilvl="2" w:tplc="76564A7E">
      <w:numFmt w:val="bullet"/>
      <w:lvlText w:val="•"/>
      <w:lvlJc w:val="left"/>
      <w:pPr>
        <w:ind w:left="2532" w:hanging="360"/>
      </w:pPr>
      <w:rPr>
        <w:rFonts w:hint="default"/>
        <w:lang w:val="tr-TR" w:eastAsia="en-US" w:bidi="ar-SA"/>
      </w:rPr>
    </w:lvl>
    <w:lvl w:ilvl="3" w:tplc="3B44226A">
      <w:numFmt w:val="bullet"/>
      <w:lvlText w:val="•"/>
      <w:lvlJc w:val="left"/>
      <w:pPr>
        <w:ind w:left="3378" w:hanging="360"/>
      </w:pPr>
      <w:rPr>
        <w:rFonts w:hint="default"/>
        <w:lang w:val="tr-TR" w:eastAsia="en-US" w:bidi="ar-SA"/>
      </w:rPr>
    </w:lvl>
    <w:lvl w:ilvl="4" w:tplc="C3D2D600">
      <w:numFmt w:val="bullet"/>
      <w:lvlText w:val="•"/>
      <w:lvlJc w:val="left"/>
      <w:pPr>
        <w:ind w:left="4224" w:hanging="360"/>
      </w:pPr>
      <w:rPr>
        <w:rFonts w:hint="default"/>
        <w:lang w:val="tr-TR" w:eastAsia="en-US" w:bidi="ar-SA"/>
      </w:rPr>
    </w:lvl>
    <w:lvl w:ilvl="5" w:tplc="6D2A7604">
      <w:numFmt w:val="bullet"/>
      <w:lvlText w:val="•"/>
      <w:lvlJc w:val="left"/>
      <w:pPr>
        <w:ind w:left="5070" w:hanging="360"/>
      </w:pPr>
      <w:rPr>
        <w:rFonts w:hint="default"/>
        <w:lang w:val="tr-TR" w:eastAsia="en-US" w:bidi="ar-SA"/>
      </w:rPr>
    </w:lvl>
    <w:lvl w:ilvl="6" w:tplc="E938BD86">
      <w:numFmt w:val="bullet"/>
      <w:lvlText w:val="•"/>
      <w:lvlJc w:val="left"/>
      <w:pPr>
        <w:ind w:left="5916" w:hanging="360"/>
      </w:pPr>
      <w:rPr>
        <w:rFonts w:hint="default"/>
        <w:lang w:val="tr-TR" w:eastAsia="en-US" w:bidi="ar-SA"/>
      </w:rPr>
    </w:lvl>
    <w:lvl w:ilvl="7" w:tplc="782481AC">
      <w:numFmt w:val="bullet"/>
      <w:lvlText w:val="•"/>
      <w:lvlJc w:val="left"/>
      <w:pPr>
        <w:ind w:left="6762" w:hanging="360"/>
      </w:pPr>
      <w:rPr>
        <w:rFonts w:hint="default"/>
        <w:lang w:val="tr-TR" w:eastAsia="en-US" w:bidi="ar-SA"/>
      </w:rPr>
    </w:lvl>
    <w:lvl w:ilvl="8" w:tplc="28F21EFC">
      <w:numFmt w:val="bullet"/>
      <w:lvlText w:val="•"/>
      <w:lvlJc w:val="left"/>
      <w:pPr>
        <w:ind w:left="7608" w:hanging="360"/>
      </w:pPr>
      <w:rPr>
        <w:rFonts w:hint="default"/>
        <w:lang w:val="tr-TR" w:eastAsia="en-US" w:bidi="ar-SA"/>
      </w:rPr>
    </w:lvl>
  </w:abstractNum>
  <w:abstractNum w:abstractNumId="2" w15:restartNumberingAfterBreak="0">
    <w:nsid w:val="37A92042"/>
    <w:multiLevelType w:val="hybridMultilevel"/>
    <w:tmpl w:val="60AAF30C"/>
    <w:lvl w:ilvl="0" w:tplc="940C18D0">
      <w:start w:val="1"/>
      <w:numFmt w:val="lowerLetter"/>
      <w:lvlText w:val="%1)"/>
      <w:lvlJc w:val="left"/>
      <w:pPr>
        <w:ind w:left="836" w:hanging="360"/>
        <w:jc w:val="left"/>
      </w:pPr>
      <w:rPr>
        <w:rFonts w:ascii="Times New Roman" w:eastAsia="Times New Roman" w:hAnsi="Times New Roman" w:cs="Times New Roman" w:hint="default"/>
        <w:b/>
        <w:bCs/>
        <w:i w:val="0"/>
        <w:iCs w:val="0"/>
        <w:spacing w:val="-5"/>
        <w:w w:val="100"/>
        <w:sz w:val="22"/>
        <w:szCs w:val="22"/>
        <w:lang w:val="tr-TR" w:eastAsia="en-US" w:bidi="ar-SA"/>
      </w:rPr>
    </w:lvl>
    <w:lvl w:ilvl="1" w:tplc="27BA6D28">
      <w:numFmt w:val="bullet"/>
      <w:lvlText w:val="•"/>
      <w:lvlJc w:val="left"/>
      <w:pPr>
        <w:ind w:left="1686" w:hanging="360"/>
      </w:pPr>
      <w:rPr>
        <w:rFonts w:hint="default"/>
        <w:lang w:val="tr-TR" w:eastAsia="en-US" w:bidi="ar-SA"/>
      </w:rPr>
    </w:lvl>
    <w:lvl w:ilvl="2" w:tplc="EFCE703C">
      <w:numFmt w:val="bullet"/>
      <w:lvlText w:val="•"/>
      <w:lvlJc w:val="left"/>
      <w:pPr>
        <w:ind w:left="2532" w:hanging="360"/>
      </w:pPr>
      <w:rPr>
        <w:rFonts w:hint="default"/>
        <w:lang w:val="tr-TR" w:eastAsia="en-US" w:bidi="ar-SA"/>
      </w:rPr>
    </w:lvl>
    <w:lvl w:ilvl="3" w:tplc="50B23BC0">
      <w:numFmt w:val="bullet"/>
      <w:lvlText w:val="•"/>
      <w:lvlJc w:val="left"/>
      <w:pPr>
        <w:ind w:left="3378" w:hanging="360"/>
      </w:pPr>
      <w:rPr>
        <w:rFonts w:hint="default"/>
        <w:lang w:val="tr-TR" w:eastAsia="en-US" w:bidi="ar-SA"/>
      </w:rPr>
    </w:lvl>
    <w:lvl w:ilvl="4" w:tplc="A52CF310">
      <w:numFmt w:val="bullet"/>
      <w:lvlText w:val="•"/>
      <w:lvlJc w:val="left"/>
      <w:pPr>
        <w:ind w:left="4224" w:hanging="360"/>
      </w:pPr>
      <w:rPr>
        <w:rFonts w:hint="default"/>
        <w:lang w:val="tr-TR" w:eastAsia="en-US" w:bidi="ar-SA"/>
      </w:rPr>
    </w:lvl>
    <w:lvl w:ilvl="5" w:tplc="609CCC2E">
      <w:numFmt w:val="bullet"/>
      <w:lvlText w:val="•"/>
      <w:lvlJc w:val="left"/>
      <w:pPr>
        <w:ind w:left="5070" w:hanging="360"/>
      </w:pPr>
      <w:rPr>
        <w:rFonts w:hint="default"/>
        <w:lang w:val="tr-TR" w:eastAsia="en-US" w:bidi="ar-SA"/>
      </w:rPr>
    </w:lvl>
    <w:lvl w:ilvl="6" w:tplc="B5A29868">
      <w:numFmt w:val="bullet"/>
      <w:lvlText w:val="•"/>
      <w:lvlJc w:val="left"/>
      <w:pPr>
        <w:ind w:left="5916" w:hanging="360"/>
      </w:pPr>
      <w:rPr>
        <w:rFonts w:hint="default"/>
        <w:lang w:val="tr-TR" w:eastAsia="en-US" w:bidi="ar-SA"/>
      </w:rPr>
    </w:lvl>
    <w:lvl w:ilvl="7" w:tplc="59E2AAC0">
      <w:numFmt w:val="bullet"/>
      <w:lvlText w:val="•"/>
      <w:lvlJc w:val="left"/>
      <w:pPr>
        <w:ind w:left="6762" w:hanging="360"/>
      </w:pPr>
      <w:rPr>
        <w:rFonts w:hint="default"/>
        <w:lang w:val="tr-TR" w:eastAsia="en-US" w:bidi="ar-SA"/>
      </w:rPr>
    </w:lvl>
    <w:lvl w:ilvl="8" w:tplc="F7E83844">
      <w:numFmt w:val="bullet"/>
      <w:lvlText w:val="•"/>
      <w:lvlJc w:val="left"/>
      <w:pPr>
        <w:ind w:left="7608" w:hanging="360"/>
      </w:pPr>
      <w:rPr>
        <w:rFonts w:hint="default"/>
        <w:lang w:val="tr-TR" w:eastAsia="en-US" w:bidi="ar-SA"/>
      </w:rPr>
    </w:lvl>
  </w:abstractNum>
  <w:abstractNum w:abstractNumId="3" w15:restartNumberingAfterBreak="0">
    <w:nsid w:val="4F6F1AD8"/>
    <w:multiLevelType w:val="hybridMultilevel"/>
    <w:tmpl w:val="19402D52"/>
    <w:lvl w:ilvl="0" w:tplc="2E829A04">
      <w:start w:val="1"/>
      <w:numFmt w:val="lowerLetter"/>
      <w:lvlText w:val="%1)"/>
      <w:lvlJc w:val="left"/>
      <w:pPr>
        <w:ind w:left="836" w:hanging="360"/>
        <w:jc w:val="left"/>
      </w:pPr>
      <w:rPr>
        <w:rFonts w:ascii="Times New Roman" w:eastAsia="Times New Roman" w:hAnsi="Times New Roman" w:cs="Times New Roman" w:hint="default"/>
        <w:b/>
        <w:bCs/>
        <w:i w:val="0"/>
        <w:iCs w:val="0"/>
        <w:spacing w:val="-5"/>
        <w:w w:val="100"/>
        <w:sz w:val="22"/>
        <w:szCs w:val="22"/>
        <w:lang w:val="tr-TR" w:eastAsia="en-US" w:bidi="ar-SA"/>
      </w:rPr>
    </w:lvl>
    <w:lvl w:ilvl="1" w:tplc="11544166">
      <w:numFmt w:val="bullet"/>
      <w:lvlText w:val="•"/>
      <w:lvlJc w:val="left"/>
      <w:pPr>
        <w:ind w:left="1686" w:hanging="360"/>
      </w:pPr>
      <w:rPr>
        <w:rFonts w:hint="default"/>
        <w:lang w:val="tr-TR" w:eastAsia="en-US" w:bidi="ar-SA"/>
      </w:rPr>
    </w:lvl>
    <w:lvl w:ilvl="2" w:tplc="37C4C3D6">
      <w:numFmt w:val="bullet"/>
      <w:lvlText w:val="•"/>
      <w:lvlJc w:val="left"/>
      <w:pPr>
        <w:ind w:left="2532" w:hanging="360"/>
      </w:pPr>
      <w:rPr>
        <w:rFonts w:hint="default"/>
        <w:lang w:val="tr-TR" w:eastAsia="en-US" w:bidi="ar-SA"/>
      </w:rPr>
    </w:lvl>
    <w:lvl w:ilvl="3" w:tplc="6E5411FE">
      <w:numFmt w:val="bullet"/>
      <w:lvlText w:val="•"/>
      <w:lvlJc w:val="left"/>
      <w:pPr>
        <w:ind w:left="3378" w:hanging="360"/>
      </w:pPr>
      <w:rPr>
        <w:rFonts w:hint="default"/>
        <w:lang w:val="tr-TR" w:eastAsia="en-US" w:bidi="ar-SA"/>
      </w:rPr>
    </w:lvl>
    <w:lvl w:ilvl="4" w:tplc="9DA2E012">
      <w:numFmt w:val="bullet"/>
      <w:lvlText w:val="•"/>
      <w:lvlJc w:val="left"/>
      <w:pPr>
        <w:ind w:left="4224" w:hanging="360"/>
      </w:pPr>
      <w:rPr>
        <w:rFonts w:hint="default"/>
        <w:lang w:val="tr-TR" w:eastAsia="en-US" w:bidi="ar-SA"/>
      </w:rPr>
    </w:lvl>
    <w:lvl w:ilvl="5" w:tplc="B61A9342">
      <w:numFmt w:val="bullet"/>
      <w:lvlText w:val="•"/>
      <w:lvlJc w:val="left"/>
      <w:pPr>
        <w:ind w:left="5070" w:hanging="360"/>
      </w:pPr>
      <w:rPr>
        <w:rFonts w:hint="default"/>
        <w:lang w:val="tr-TR" w:eastAsia="en-US" w:bidi="ar-SA"/>
      </w:rPr>
    </w:lvl>
    <w:lvl w:ilvl="6" w:tplc="DB3041D6">
      <w:numFmt w:val="bullet"/>
      <w:lvlText w:val="•"/>
      <w:lvlJc w:val="left"/>
      <w:pPr>
        <w:ind w:left="5916" w:hanging="360"/>
      </w:pPr>
      <w:rPr>
        <w:rFonts w:hint="default"/>
        <w:lang w:val="tr-TR" w:eastAsia="en-US" w:bidi="ar-SA"/>
      </w:rPr>
    </w:lvl>
    <w:lvl w:ilvl="7" w:tplc="2AF686CA">
      <w:numFmt w:val="bullet"/>
      <w:lvlText w:val="•"/>
      <w:lvlJc w:val="left"/>
      <w:pPr>
        <w:ind w:left="6762" w:hanging="360"/>
      </w:pPr>
      <w:rPr>
        <w:rFonts w:hint="default"/>
        <w:lang w:val="tr-TR" w:eastAsia="en-US" w:bidi="ar-SA"/>
      </w:rPr>
    </w:lvl>
    <w:lvl w:ilvl="8" w:tplc="72021E88">
      <w:numFmt w:val="bullet"/>
      <w:lvlText w:val="•"/>
      <w:lvlJc w:val="left"/>
      <w:pPr>
        <w:ind w:left="7608" w:hanging="360"/>
      </w:pPr>
      <w:rPr>
        <w:rFonts w:hint="default"/>
        <w:lang w:val="tr-TR" w:eastAsia="en-US" w:bidi="ar-SA"/>
      </w:rPr>
    </w:lvl>
  </w:abstractNum>
  <w:abstractNum w:abstractNumId="4" w15:restartNumberingAfterBreak="0">
    <w:nsid w:val="682F2B2D"/>
    <w:multiLevelType w:val="hybridMultilevel"/>
    <w:tmpl w:val="27400652"/>
    <w:lvl w:ilvl="0" w:tplc="DCC6490C">
      <w:start w:val="1"/>
      <w:numFmt w:val="lowerLetter"/>
      <w:lvlText w:val="%1)"/>
      <w:lvlJc w:val="left"/>
      <w:pPr>
        <w:ind w:left="836" w:hanging="360"/>
        <w:jc w:val="left"/>
      </w:pPr>
      <w:rPr>
        <w:rFonts w:ascii="Times New Roman" w:eastAsia="Times New Roman" w:hAnsi="Times New Roman" w:cs="Times New Roman" w:hint="default"/>
        <w:b/>
        <w:bCs/>
        <w:i w:val="0"/>
        <w:iCs w:val="0"/>
        <w:spacing w:val="-5"/>
        <w:w w:val="100"/>
        <w:sz w:val="22"/>
        <w:szCs w:val="22"/>
        <w:lang w:val="tr-TR" w:eastAsia="en-US" w:bidi="ar-SA"/>
      </w:rPr>
    </w:lvl>
    <w:lvl w:ilvl="1" w:tplc="A5F66D8A">
      <w:numFmt w:val="bullet"/>
      <w:lvlText w:val="•"/>
      <w:lvlJc w:val="left"/>
      <w:pPr>
        <w:ind w:left="1686" w:hanging="360"/>
      </w:pPr>
      <w:rPr>
        <w:rFonts w:hint="default"/>
        <w:lang w:val="tr-TR" w:eastAsia="en-US" w:bidi="ar-SA"/>
      </w:rPr>
    </w:lvl>
    <w:lvl w:ilvl="2" w:tplc="A0CAEA44">
      <w:numFmt w:val="bullet"/>
      <w:lvlText w:val="•"/>
      <w:lvlJc w:val="left"/>
      <w:pPr>
        <w:ind w:left="2532" w:hanging="360"/>
      </w:pPr>
      <w:rPr>
        <w:rFonts w:hint="default"/>
        <w:lang w:val="tr-TR" w:eastAsia="en-US" w:bidi="ar-SA"/>
      </w:rPr>
    </w:lvl>
    <w:lvl w:ilvl="3" w:tplc="BC1AE836">
      <w:numFmt w:val="bullet"/>
      <w:lvlText w:val="•"/>
      <w:lvlJc w:val="left"/>
      <w:pPr>
        <w:ind w:left="3378" w:hanging="360"/>
      </w:pPr>
      <w:rPr>
        <w:rFonts w:hint="default"/>
        <w:lang w:val="tr-TR" w:eastAsia="en-US" w:bidi="ar-SA"/>
      </w:rPr>
    </w:lvl>
    <w:lvl w:ilvl="4" w:tplc="EE7243EE">
      <w:numFmt w:val="bullet"/>
      <w:lvlText w:val="•"/>
      <w:lvlJc w:val="left"/>
      <w:pPr>
        <w:ind w:left="4224" w:hanging="360"/>
      </w:pPr>
      <w:rPr>
        <w:rFonts w:hint="default"/>
        <w:lang w:val="tr-TR" w:eastAsia="en-US" w:bidi="ar-SA"/>
      </w:rPr>
    </w:lvl>
    <w:lvl w:ilvl="5" w:tplc="6B6816D2">
      <w:numFmt w:val="bullet"/>
      <w:lvlText w:val="•"/>
      <w:lvlJc w:val="left"/>
      <w:pPr>
        <w:ind w:left="5070" w:hanging="360"/>
      </w:pPr>
      <w:rPr>
        <w:rFonts w:hint="default"/>
        <w:lang w:val="tr-TR" w:eastAsia="en-US" w:bidi="ar-SA"/>
      </w:rPr>
    </w:lvl>
    <w:lvl w:ilvl="6" w:tplc="F78C6E0E">
      <w:numFmt w:val="bullet"/>
      <w:lvlText w:val="•"/>
      <w:lvlJc w:val="left"/>
      <w:pPr>
        <w:ind w:left="5916" w:hanging="360"/>
      </w:pPr>
      <w:rPr>
        <w:rFonts w:hint="default"/>
        <w:lang w:val="tr-TR" w:eastAsia="en-US" w:bidi="ar-SA"/>
      </w:rPr>
    </w:lvl>
    <w:lvl w:ilvl="7" w:tplc="8744A99A">
      <w:numFmt w:val="bullet"/>
      <w:lvlText w:val="•"/>
      <w:lvlJc w:val="left"/>
      <w:pPr>
        <w:ind w:left="6762" w:hanging="360"/>
      </w:pPr>
      <w:rPr>
        <w:rFonts w:hint="default"/>
        <w:lang w:val="tr-TR" w:eastAsia="en-US" w:bidi="ar-SA"/>
      </w:rPr>
    </w:lvl>
    <w:lvl w:ilvl="8" w:tplc="F342DF40">
      <w:numFmt w:val="bullet"/>
      <w:lvlText w:val="•"/>
      <w:lvlJc w:val="left"/>
      <w:pPr>
        <w:ind w:left="7608" w:hanging="360"/>
      </w:pPr>
      <w:rPr>
        <w:rFonts w:hint="default"/>
        <w:lang w:val="tr-TR" w:eastAsia="en-US" w:bidi="ar-S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04C17"/>
    <w:rsid w:val="00204C17"/>
    <w:rsid w:val="005833DA"/>
    <w:rsid w:val="00A51487"/>
    <w:rsid w:val="00B14461"/>
    <w:rsid w:val="00D8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A267"/>
  <w15:docId w15:val="{9856D38A-7DD2-4A2C-8B7C-6D0F5BA4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0"/>
      <w:ind w:left="60"/>
      <w:outlineLvl w:val="0"/>
    </w:pPr>
    <w:rPr>
      <w:sz w:val="24"/>
      <w:szCs w:val="24"/>
    </w:rPr>
  </w:style>
  <w:style w:type="paragraph" w:styleId="Balk2">
    <w:name w:val="heading 2"/>
    <w:basedOn w:val="Normal"/>
    <w:uiPriority w:val="1"/>
    <w:qFormat/>
    <w:pPr>
      <w:ind w:left="11" w:right="1"/>
      <w:jc w:val="center"/>
      <w:outlineLvl w:val="1"/>
    </w:pPr>
    <w:rPr>
      <w:b/>
      <w:bCs/>
    </w:rPr>
  </w:style>
  <w:style w:type="paragraph" w:styleId="Balk3">
    <w:name w:val="heading 3"/>
    <w:basedOn w:val="Normal"/>
    <w:uiPriority w:val="1"/>
    <w:qFormat/>
    <w:pPr>
      <w:spacing w:line="251" w:lineRule="exact"/>
      <w:ind w:left="821"/>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4"/>
    </w:pPr>
  </w:style>
  <w:style w:type="paragraph" w:styleId="ListeParagraf">
    <w:name w:val="List Paragraph"/>
    <w:basedOn w:val="Normal"/>
    <w:uiPriority w:val="1"/>
    <w:qFormat/>
    <w:pPr>
      <w:spacing w:before="1" w:line="251" w:lineRule="exact"/>
      <w:ind w:left="834"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2024-01-29T11:54:00Z</dcterms:created>
  <dcterms:modified xsi:type="dcterms:W3CDTF">2024-02-28T08:24:00Z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Producer">
    <vt:lpwstr>doPDF Ver 7.2 Build 377 (Windows XP Professional Edition  (SP 3) - Version: 5.1.2600 (x86))</vt:lpwstr>
  </property>
  <property fmtid="{D5CDD505-2E9C-101B-9397-08002B2CF9AE}" pid="4" name="LastSaved">
    <vt:filetime>2012-03-01T00:00:00Z</vt:filetime>
  </property>
</Properties>
</file>