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FA" w:rsidRPr="00BA30FA" w:rsidRDefault="004A6860" w:rsidP="00BA30FA">
      <w:pPr>
        <w:ind w:right="-1"/>
        <w:jc w:val="both"/>
        <w:rPr>
          <w:rFonts w:ascii="Times New Roman" w:hAnsi="Times New Roman" w:cs="Times New Roman"/>
          <w:sz w:val="24"/>
          <w:szCs w:val="24"/>
        </w:rPr>
      </w:pPr>
      <w:r w:rsidRPr="00BA30FA">
        <w:rPr>
          <w:rFonts w:ascii="Times New Roman" w:hAnsi="Times New Roman" w:cs="Times New Roman"/>
          <w:sz w:val="24"/>
          <w:szCs w:val="24"/>
        </w:rPr>
        <w:t xml:space="preserve">(Senate Resolution dated 22.08.2023 no. 10) </w:t>
      </w:r>
    </w:p>
    <w:p w:rsidR="00BA30FA" w:rsidRPr="00BA30FA" w:rsidRDefault="004A6860" w:rsidP="00BA30FA">
      <w:pPr>
        <w:ind w:right="-1"/>
        <w:jc w:val="both"/>
        <w:rPr>
          <w:rFonts w:ascii="Times New Roman" w:hAnsi="Times New Roman" w:cs="Times New Roman"/>
          <w:sz w:val="24"/>
          <w:szCs w:val="24"/>
        </w:rPr>
      </w:pPr>
      <w:r w:rsidRPr="00BA30FA">
        <w:rPr>
          <w:rFonts w:ascii="Times New Roman" w:hAnsi="Times New Roman" w:cs="Times New Roman"/>
          <w:sz w:val="24"/>
          <w:szCs w:val="24"/>
        </w:rPr>
        <w:t xml:space="preserve">(Senate Resolution dated 31.08.2021 no. 14) </w:t>
      </w:r>
    </w:p>
    <w:p w:rsidR="00FE510D" w:rsidRPr="00BA30FA" w:rsidRDefault="004A6860" w:rsidP="00BA30FA">
      <w:pPr>
        <w:ind w:right="-1"/>
        <w:jc w:val="both"/>
        <w:rPr>
          <w:rFonts w:ascii="Times New Roman" w:eastAsia="Times New Roman" w:hAnsi="Times New Roman" w:cs="Times New Roman"/>
          <w:sz w:val="24"/>
          <w:szCs w:val="24"/>
        </w:rPr>
      </w:pPr>
      <w:r w:rsidRPr="00BA30FA">
        <w:rPr>
          <w:rFonts w:ascii="Times New Roman" w:hAnsi="Times New Roman" w:cs="Times New Roman"/>
          <w:sz w:val="24"/>
          <w:szCs w:val="24"/>
        </w:rPr>
        <w:t>(Senate Resolution dated 18.12.2019 no. 10)</w:t>
      </w:r>
    </w:p>
    <w:p w:rsidR="00FE510D" w:rsidRPr="00BA30FA" w:rsidRDefault="00FE510D" w:rsidP="00BA30FA">
      <w:pPr>
        <w:ind w:right="-1"/>
        <w:jc w:val="both"/>
        <w:rPr>
          <w:rFonts w:ascii="Times New Roman" w:eastAsia="Times New Roman" w:hAnsi="Times New Roman" w:cs="Times New Roman"/>
          <w:sz w:val="24"/>
          <w:szCs w:val="24"/>
        </w:rPr>
      </w:pPr>
    </w:p>
    <w:p w:rsidR="00BA30FA" w:rsidRPr="00BA30FA" w:rsidRDefault="00BA30FA" w:rsidP="00BA30FA">
      <w:pPr>
        <w:ind w:right="-1"/>
        <w:jc w:val="both"/>
        <w:rPr>
          <w:rFonts w:ascii="Times New Roman" w:eastAsia="Times New Roman" w:hAnsi="Times New Roman" w:cs="Times New Roman"/>
          <w:sz w:val="24"/>
          <w:szCs w:val="24"/>
        </w:rPr>
      </w:pPr>
    </w:p>
    <w:p w:rsidR="00BA30FA" w:rsidRPr="00BA30FA" w:rsidRDefault="004A6860" w:rsidP="00BA30FA">
      <w:pPr>
        <w:pStyle w:val="Balk1"/>
        <w:ind w:left="0" w:right="-1"/>
        <w:jc w:val="center"/>
        <w:rPr>
          <w:rFonts w:cs="Times New Roman"/>
        </w:rPr>
      </w:pPr>
      <w:bookmarkStart w:id="0" w:name="ATILIM_ÜNİVERSİTESİ_TIP_FAKÜLTESİ_EĞİTİM"/>
      <w:bookmarkEnd w:id="0"/>
      <w:r w:rsidRPr="00BA30FA">
        <w:rPr>
          <w:rFonts w:cs="Times New Roman"/>
        </w:rPr>
        <w:t xml:space="preserve">ATILIM UNIVERSITY SCHOOL OF MEDICINE DIRECTIVE ON EDUCATION </w:t>
      </w:r>
    </w:p>
    <w:p w:rsidR="00BA30FA" w:rsidRPr="00BA30FA" w:rsidRDefault="00BA30FA" w:rsidP="00BA30FA">
      <w:pPr>
        <w:pStyle w:val="Balk1"/>
        <w:ind w:left="0" w:right="-1"/>
        <w:jc w:val="center"/>
        <w:rPr>
          <w:rFonts w:cs="Times New Roman"/>
        </w:rPr>
      </w:pPr>
    </w:p>
    <w:p w:rsidR="00FE510D" w:rsidRPr="00BA30FA" w:rsidRDefault="004A6860" w:rsidP="00BA30FA">
      <w:pPr>
        <w:pStyle w:val="Balk1"/>
        <w:ind w:left="0" w:right="-1"/>
        <w:jc w:val="center"/>
        <w:rPr>
          <w:rFonts w:cs="Times New Roman"/>
          <w:b w:val="0"/>
          <w:bCs w:val="0"/>
        </w:rPr>
      </w:pPr>
      <w:r w:rsidRPr="00BA30FA">
        <w:rPr>
          <w:rFonts w:cs="Times New Roman"/>
        </w:rPr>
        <w:t>SECTION ONE</w:t>
      </w:r>
    </w:p>
    <w:p w:rsidR="00FE510D" w:rsidRPr="00BA30FA" w:rsidRDefault="004A6860" w:rsidP="00BA30FA">
      <w:pPr>
        <w:ind w:right="-1"/>
        <w:jc w:val="center"/>
        <w:rPr>
          <w:rFonts w:ascii="Times New Roman" w:hAnsi="Times New Roman" w:cs="Times New Roman"/>
          <w:b/>
          <w:sz w:val="24"/>
          <w:szCs w:val="24"/>
        </w:rPr>
      </w:pPr>
      <w:r w:rsidRPr="00BA30FA">
        <w:rPr>
          <w:rFonts w:ascii="Times New Roman" w:hAnsi="Times New Roman" w:cs="Times New Roman"/>
          <w:b/>
          <w:sz w:val="24"/>
          <w:szCs w:val="24"/>
        </w:rPr>
        <w:t>Purpose, Scope Basis and Definitions</w:t>
      </w:r>
    </w:p>
    <w:p w:rsidR="00BA30FA" w:rsidRPr="00BA30FA" w:rsidRDefault="00BA30FA" w:rsidP="00BA30FA">
      <w:pPr>
        <w:ind w:right="-1"/>
        <w:jc w:val="center"/>
        <w:rPr>
          <w:rFonts w:ascii="Times New Roman" w:eastAsia="Times New Roman" w:hAnsi="Times New Roman" w:cs="Times New Roman"/>
          <w:sz w:val="24"/>
          <w:szCs w:val="24"/>
        </w:rPr>
      </w:pPr>
    </w:p>
    <w:p w:rsidR="00FE510D" w:rsidRPr="00BA30FA" w:rsidRDefault="004A6860" w:rsidP="00BA30FA">
      <w:pPr>
        <w:ind w:right="-1"/>
        <w:jc w:val="both"/>
        <w:rPr>
          <w:rFonts w:ascii="Times New Roman" w:eastAsia="Times New Roman" w:hAnsi="Times New Roman" w:cs="Times New Roman"/>
          <w:sz w:val="24"/>
          <w:szCs w:val="24"/>
        </w:rPr>
      </w:pPr>
      <w:bookmarkStart w:id="1" w:name="Amaç_ve_Kapsam"/>
      <w:bookmarkEnd w:id="1"/>
      <w:r w:rsidRPr="00BA30FA">
        <w:rPr>
          <w:rFonts w:ascii="Times New Roman" w:hAnsi="Times New Roman" w:cs="Times New Roman"/>
          <w:b/>
          <w:sz w:val="24"/>
          <w:szCs w:val="24"/>
        </w:rPr>
        <w:t>Purpose and Scope:</w:t>
      </w:r>
    </w:p>
    <w:p w:rsidR="00FE510D" w:rsidRPr="00BA30FA" w:rsidRDefault="00BA30FA" w:rsidP="00BA30FA">
      <w:pPr>
        <w:pStyle w:val="GvdeMetni"/>
        <w:ind w:left="0" w:right="-1"/>
        <w:jc w:val="both"/>
        <w:rPr>
          <w:rFonts w:cs="Times New Roman"/>
        </w:rPr>
      </w:pPr>
      <w:r w:rsidRPr="00BA30FA">
        <w:rPr>
          <w:rFonts w:cs="Times New Roman"/>
          <w:b/>
          <w:bCs/>
        </w:rPr>
        <w:t xml:space="preserve">ARTICLE 1 </w:t>
      </w:r>
      <w:r w:rsidR="004A6860" w:rsidRPr="00BA30FA">
        <w:rPr>
          <w:rFonts w:cs="Times New Roman"/>
          <w:b/>
          <w:bCs/>
        </w:rPr>
        <w:t>–</w:t>
      </w:r>
      <w:r w:rsidR="004A6860" w:rsidRPr="00BA30FA">
        <w:rPr>
          <w:rFonts w:cs="Times New Roman"/>
        </w:rPr>
        <w:t xml:space="preserve"> (</w:t>
      </w:r>
      <w:r w:rsidR="004A6860" w:rsidRPr="00BA30FA">
        <w:rPr>
          <w:rFonts w:cs="Times New Roman"/>
        </w:rPr>
        <w:t>1) This Directive aims to specify the conditions regarding student registration, education, and examination at Atılım University School of Medicine.</w:t>
      </w:r>
    </w:p>
    <w:p w:rsidR="00FE510D" w:rsidRPr="00BA30FA" w:rsidRDefault="004A6860" w:rsidP="00BA30FA">
      <w:pPr>
        <w:pStyle w:val="GvdeMetni"/>
        <w:ind w:left="0" w:right="-1"/>
        <w:jc w:val="both"/>
        <w:rPr>
          <w:rFonts w:cs="Times New Roman"/>
        </w:rPr>
      </w:pPr>
      <w:r w:rsidRPr="00BA30FA">
        <w:rPr>
          <w:rFonts w:cs="Times New Roman"/>
          <w:b/>
        </w:rPr>
        <w:t>(2)</w:t>
      </w:r>
      <w:r w:rsidRPr="00BA30FA">
        <w:rPr>
          <w:rFonts w:cs="Times New Roman"/>
        </w:rPr>
        <w:t xml:space="preserve"> This Directive covers the provisions relevant to education, student reg</w:t>
      </w:r>
      <w:r w:rsidRPr="00BA30FA">
        <w:rPr>
          <w:rFonts w:cs="Times New Roman"/>
        </w:rPr>
        <w:t>istration and admittance, as well as examination at Atılım University School of Medicine.</w:t>
      </w:r>
    </w:p>
    <w:p w:rsidR="00FE510D" w:rsidRPr="00BA30FA" w:rsidRDefault="00FE510D" w:rsidP="00BA30FA">
      <w:pPr>
        <w:ind w:right="-1"/>
        <w:jc w:val="both"/>
        <w:rPr>
          <w:rFonts w:ascii="Times New Roman" w:eastAsia="Times New Roman" w:hAnsi="Times New Roman" w:cs="Times New Roman"/>
          <w:sz w:val="24"/>
          <w:szCs w:val="24"/>
        </w:rPr>
      </w:pPr>
    </w:p>
    <w:p w:rsidR="00FE510D" w:rsidRPr="00BA30FA" w:rsidRDefault="004A6860" w:rsidP="00BA30FA">
      <w:pPr>
        <w:pStyle w:val="Balk1"/>
        <w:ind w:left="0" w:right="-1"/>
        <w:jc w:val="both"/>
        <w:rPr>
          <w:rFonts w:cs="Times New Roman"/>
          <w:b w:val="0"/>
          <w:bCs w:val="0"/>
        </w:rPr>
      </w:pPr>
      <w:r w:rsidRPr="00BA30FA">
        <w:rPr>
          <w:rFonts w:cs="Times New Roman"/>
        </w:rPr>
        <w:t>Basis</w:t>
      </w:r>
    </w:p>
    <w:p w:rsidR="00FE510D" w:rsidRPr="00BA30FA" w:rsidRDefault="004A6860" w:rsidP="00BA30FA">
      <w:pPr>
        <w:pStyle w:val="GvdeMetni"/>
        <w:ind w:left="0" w:right="-1"/>
        <w:jc w:val="both"/>
        <w:rPr>
          <w:rFonts w:cs="Times New Roman"/>
        </w:rPr>
      </w:pPr>
      <w:r w:rsidRPr="00BA30FA">
        <w:rPr>
          <w:rFonts w:cs="Times New Roman"/>
          <w:b/>
        </w:rPr>
        <w:t xml:space="preserve">ARTICLE 2 - (1) </w:t>
      </w:r>
      <w:r w:rsidRPr="00BA30FA">
        <w:rPr>
          <w:rFonts w:cs="Times New Roman"/>
        </w:rPr>
        <w:t>This Directive is based on Article 14 of Higher Education Law dated 4/11/1981, no. 2547, and Atılım University Regulations on Associate and Und</w:t>
      </w:r>
      <w:r w:rsidRPr="00BA30FA">
        <w:rPr>
          <w:rFonts w:cs="Times New Roman"/>
        </w:rPr>
        <w:t>ergraduate Degree Education and Examination.</w:t>
      </w:r>
    </w:p>
    <w:p w:rsidR="00FE510D" w:rsidRPr="00BA30FA" w:rsidRDefault="00FE510D" w:rsidP="00BA30FA">
      <w:pPr>
        <w:ind w:right="-1"/>
        <w:jc w:val="both"/>
        <w:rPr>
          <w:rFonts w:ascii="Times New Roman" w:eastAsia="Times New Roman" w:hAnsi="Times New Roman" w:cs="Times New Roman"/>
          <w:sz w:val="24"/>
          <w:szCs w:val="24"/>
        </w:rPr>
      </w:pPr>
    </w:p>
    <w:p w:rsidR="00FE510D" w:rsidRPr="00BA30FA" w:rsidRDefault="004A6860" w:rsidP="00BA30FA">
      <w:pPr>
        <w:pStyle w:val="Balk1"/>
        <w:ind w:left="0" w:right="-1"/>
        <w:jc w:val="both"/>
        <w:rPr>
          <w:rFonts w:cs="Times New Roman"/>
          <w:b w:val="0"/>
          <w:bCs w:val="0"/>
        </w:rPr>
      </w:pPr>
      <w:bookmarkStart w:id="2" w:name="Tanımlar"/>
      <w:bookmarkEnd w:id="2"/>
      <w:r w:rsidRPr="00BA30FA">
        <w:rPr>
          <w:rFonts w:cs="Times New Roman"/>
        </w:rPr>
        <w:t>Definitions</w:t>
      </w:r>
    </w:p>
    <w:p w:rsidR="00FE510D" w:rsidRPr="00BA30FA" w:rsidRDefault="004A6860" w:rsidP="00BA30FA">
      <w:pPr>
        <w:ind w:right="-1"/>
        <w:jc w:val="both"/>
        <w:rPr>
          <w:rFonts w:ascii="Times New Roman" w:eastAsia="Times New Roman" w:hAnsi="Times New Roman" w:cs="Times New Roman"/>
          <w:sz w:val="24"/>
          <w:szCs w:val="24"/>
        </w:rPr>
      </w:pPr>
      <w:r w:rsidRPr="00BA30FA">
        <w:rPr>
          <w:rFonts w:ascii="Times New Roman" w:hAnsi="Times New Roman" w:cs="Times New Roman"/>
          <w:b/>
          <w:bCs/>
          <w:sz w:val="24"/>
          <w:szCs w:val="24"/>
        </w:rPr>
        <w:t xml:space="preserve">ARTICLE 3 - </w:t>
      </w:r>
      <w:r w:rsidRPr="00BA30FA">
        <w:rPr>
          <w:rFonts w:ascii="Times New Roman" w:hAnsi="Times New Roman" w:cs="Times New Roman"/>
          <w:b/>
          <w:sz w:val="24"/>
          <w:szCs w:val="24"/>
        </w:rPr>
        <w:t>(1)</w:t>
      </w:r>
      <w:r w:rsidRPr="00BA30FA">
        <w:rPr>
          <w:rFonts w:ascii="Times New Roman" w:hAnsi="Times New Roman" w:cs="Times New Roman"/>
          <w:sz w:val="24"/>
          <w:szCs w:val="24"/>
        </w:rPr>
        <w:t xml:space="preserve"> The definitions for this Directive are:</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Large Group Courses: </w:t>
      </w:r>
      <w:r w:rsidRPr="00BA30FA">
        <w:rPr>
          <w:rFonts w:ascii="Times New Roman" w:hAnsi="Times New Roman" w:cs="Times New Roman"/>
          <w:sz w:val="24"/>
          <w:szCs w:val="24"/>
        </w:rPr>
        <w:t>Compulsory and elective theoretical courses for each committee in the first three years of the School of Medicine, mainly instructed through presentation by instructors.</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Practical studies: Compulsory and elective practical study sessions for each committee</w:t>
      </w:r>
      <w:r w:rsidRPr="00BA30FA">
        <w:rPr>
          <w:rFonts w:ascii="Times New Roman" w:hAnsi="Times New Roman" w:cs="Times New Roman"/>
          <w:sz w:val="24"/>
          <w:szCs w:val="24"/>
        </w:rPr>
        <w:t xml:space="preserve"> in the first three years of the School of Medicine, mainly instructed through presentation and practice by instructors.</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Small group practice: Year-long student-centered theoretical or practical courses configured under various headings and with varying du</w:t>
      </w:r>
      <w:r w:rsidRPr="00BA30FA">
        <w:rPr>
          <w:rFonts w:ascii="Times New Roman" w:hAnsi="Times New Roman" w:cs="Times New Roman"/>
          <w:sz w:val="24"/>
          <w:szCs w:val="24"/>
        </w:rPr>
        <w:t>rations, basically conducted among smaller groups for the first three years of the School of Medicine.</w:t>
      </w:r>
    </w:p>
    <w:p w:rsidR="00FE510D" w:rsidRPr="00BA30FA" w:rsidRDefault="004A6860" w:rsidP="00BA30FA">
      <w:pPr>
        <w:pStyle w:val="GvdeMetni"/>
        <w:ind w:left="0" w:right="-1"/>
        <w:jc w:val="both"/>
        <w:rPr>
          <w:rFonts w:cs="Times New Roman"/>
        </w:rPr>
      </w:pPr>
      <w:r w:rsidRPr="00BA30FA">
        <w:rPr>
          <w:rFonts w:cs="Times New Roman"/>
        </w:rPr>
        <w:t xml:space="preserve">ç) Committee: </w:t>
      </w:r>
      <w:r w:rsidRPr="00BA30FA">
        <w:rPr>
          <w:rFonts w:cs="Times New Roman"/>
        </w:rPr>
        <w:t>The course committee represented as an independent no-credit course on the curriculum, involving the large group courses, practice sessions</w:t>
      </w:r>
      <w:r w:rsidRPr="00BA30FA">
        <w:rPr>
          <w:rFonts w:cs="Times New Roman"/>
        </w:rPr>
        <w:t xml:space="preserve"> and small group practice sessions within the integrated system in effect for the first three years of the School of Medicine.</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Semester: Each of the six academic years lasting minimum </w:t>
      </w:r>
      <w:r w:rsidR="00BA30FA" w:rsidRPr="00BA30FA">
        <w:rPr>
          <w:rFonts w:ascii="Times New Roman" w:hAnsi="Times New Roman" w:cs="Times New Roman"/>
          <w:sz w:val="24"/>
          <w:szCs w:val="24"/>
        </w:rPr>
        <w:t>thirty-two</w:t>
      </w:r>
      <w:r w:rsidRPr="00BA30FA">
        <w:rPr>
          <w:rFonts w:ascii="Times New Roman" w:hAnsi="Times New Roman" w:cs="Times New Roman"/>
          <w:sz w:val="24"/>
          <w:szCs w:val="24"/>
        </w:rPr>
        <w:t xml:space="preserve"> weeks.</w:t>
      </w:r>
    </w:p>
    <w:p w:rsidR="00FE510D" w:rsidRPr="00BA30FA" w:rsidRDefault="00BA30FA" w:rsidP="00BA30FA">
      <w:pPr>
        <w:pStyle w:val="ListeParagraf"/>
        <w:numPr>
          <w:ilvl w:val="0"/>
          <w:numId w:val="9"/>
        </w:numPr>
        <w:tabs>
          <w:tab w:val="left" w:pos="400"/>
          <w:tab w:val="left" w:pos="1316"/>
          <w:tab w:val="left" w:pos="2027"/>
          <w:tab w:val="left" w:pos="2728"/>
          <w:tab w:val="left" w:pos="4486"/>
          <w:tab w:val="left" w:pos="5249"/>
          <w:tab w:val="left" w:pos="5677"/>
          <w:tab w:val="left" w:pos="6435"/>
          <w:tab w:val="left" w:pos="7405"/>
          <w:tab w:val="left" w:pos="7842"/>
          <w:tab w:val="left" w:pos="8634"/>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Committee examination grade: </w:t>
      </w:r>
      <w:r w:rsidR="004A6860" w:rsidRPr="00BA30FA">
        <w:rPr>
          <w:rFonts w:ascii="Times New Roman" w:hAnsi="Times New Roman" w:cs="Times New Roman"/>
          <w:sz w:val="24"/>
          <w:szCs w:val="24"/>
        </w:rPr>
        <w:t>The sum of the grades obtained with theoretical examinations and small group practice sessions within a relevant committee.</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b/>
          <w:sz w:val="24"/>
          <w:szCs w:val="24"/>
        </w:rPr>
        <w:t xml:space="preserve">(SR dated 22.08.2023, no. 10) Final exam: </w:t>
      </w:r>
      <w:r w:rsidRPr="00BA30FA">
        <w:rPr>
          <w:rFonts w:ascii="Times New Roman" w:hAnsi="Times New Roman" w:cs="Times New Roman"/>
          <w:sz w:val="24"/>
          <w:szCs w:val="24"/>
        </w:rPr>
        <w:t>The examination administered at the end of the year, covering all subjects within the comm</w:t>
      </w:r>
      <w:r w:rsidRPr="00BA30FA">
        <w:rPr>
          <w:rFonts w:ascii="Times New Roman" w:hAnsi="Times New Roman" w:cs="Times New Roman"/>
          <w:sz w:val="24"/>
          <w:szCs w:val="24"/>
        </w:rPr>
        <w:t>ittees of a particular semester.</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b/>
          <w:sz w:val="24"/>
          <w:szCs w:val="24"/>
        </w:rPr>
        <w:t>Final exam grades:</w:t>
      </w:r>
      <w:r w:rsidR="00BA30FA" w:rsidRPr="00BA30FA">
        <w:rPr>
          <w:rFonts w:ascii="Times New Roman" w:hAnsi="Times New Roman" w:cs="Times New Roman"/>
          <w:sz w:val="24"/>
          <w:szCs w:val="24"/>
        </w:rPr>
        <w:t xml:space="preserve"> </w:t>
      </w:r>
      <w:r w:rsidRPr="00BA30FA">
        <w:rPr>
          <w:rFonts w:ascii="Times New Roman" w:hAnsi="Times New Roman" w:cs="Times New Roman"/>
          <w:sz w:val="24"/>
          <w:szCs w:val="24"/>
        </w:rPr>
        <w:t>The grades obtained through the examination administered at the end of the year, covering all subjects within the committees of a particular semester.</w:t>
      </w:r>
    </w:p>
    <w:p w:rsidR="00FE510D" w:rsidRPr="00BA30FA" w:rsidRDefault="004A6860" w:rsidP="00BA30FA">
      <w:pPr>
        <w:pStyle w:val="GvdeMetni"/>
        <w:ind w:left="0" w:right="-1"/>
        <w:jc w:val="both"/>
        <w:rPr>
          <w:rFonts w:cs="Times New Roman"/>
        </w:rPr>
      </w:pPr>
      <w:r w:rsidRPr="00BA30FA">
        <w:rPr>
          <w:rFonts w:cs="Times New Roman"/>
        </w:rPr>
        <w:t xml:space="preserve">ğ) Semester Grade: The grade obtained by adding 70% </w:t>
      </w:r>
      <w:r w:rsidRPr="00BA30FA">
        <w:rPr>
          <w:rFonts w:cs="Times New Roman"/>
        </w:rPr>
        <w:t xml:space="preserve">of intra-semester averages, and 30% of </w:t>
      </w:r>
      <w:r w:rsidRPr="00BA30FA">
        <w:rPr>
          <w:rFonts w:cs="Times New Roman"/>
          <w:b/>
        </w:rPr>
        <w:t>the final grade.</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Make-up Exam: The examination administered for students having been unable to take any exams, and having their excuses accepted by the Dean.</w:t>
      </w:r>
    </w:p>
    <w:p w:rsidR="00FE510D" w:rsidRPr="00BA30FA" w:rsidRDefault="004A6860" w:rsidP="00BA30FA">
      <w:pPr>
        <w:pStyle w:val="GvdeMetni"/>
        <w:ind w:left="0" w:right="-1"/>
        <w:jc w:val="both"/>
        <w:rPr>
          <w:rFonts w:cs="Times New Roman"/>
        </w:rPr>
      </w:pPr>
      <w:proofErr w:type="spellStart"/>
      <w:r w:rsidRPr="00BA30FA">
        <w:rPr>
          <w:rFonts w:cs="Times New Roman"/>
        </w:rPr>
        <w:t>ı</w:t>
      </w:r>
      <w:proofErr w:type="spellEnd"/>
      <w:r w:rsidRPr="00BA30FA">
        <w:rPr>
          <w:rFonts w:cs="Times New Roman"/>
        </w:rPr>
        <w:t>) Semester</w:t>
      </w:r>
      <w:r w:rsidRPr="00BA30FA">
        <w:rPr>
          <w:rFonts w:cs="Times New Roman"/>
        </w:rPr>
        <w:t xml:space="preserve"> grade course: </w:t>
      </w:r>
      <w:r w:rsidRPr="00BA30FA">
        <w:rPr>
          <w:rFonts w:cs="Times New Roman"/>
        </w:rPr>
        <w:t>The courses covered by the semester grade for the first three years.</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School Board: The Board of Atılım University School of Medicine,</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School Executive Board: The Executive Board of Atılım University School of Medicine,</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lastRenderedPageBreak/>
        <w:t>Internship - General Practitioner Ter</w:t>
      </w:r>
      <w:r w:rsidRPr="00BA30FA">
        <w:rPr>
          <w:rFonts w:ascii="Times New Roman" w:hAnsi="Times New Roman" w:cs="Times New Roman"/>
          <w:sz w:val="24"/>
          <w:szCs w:val="24"/>
        </w:rPr>
        <w:t xml:space="preserve">m: The mandatory and elective practical training conducted under different major graduate school departments in the sixth year of the </w:t>
      </w:r>
      <w:r w:rsidR="00BA30FA" w:rsidRPr="00BA30FA">
        <w:rPr>
          <w:rFonts w:ascii="Times New Roman" w:hAnsi="Times New Roman" w:cs="Times New Roman"/>
          <w:sz w:val="24"/>
          <w:szCs w:val="24"/>
        </w:rPr>
        <w:t>Medicine program,</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President: The President of Atılım University;</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Senate: The Atılım University Senate;</w:t>
      </w:r>
    </w:p>
    <w:p w:rsidR="00FE510D" w:rsidRPr="00BA30FA" w:rsidRDefault="004A6860" w:rsidP="00BA30FA">
      <w:pPr>
        <w:pStyle w:val="ListeParagraf"/>
        <w:numPr>
          <w:ilvl w:val="0"/>
          <w:numId w:val="9"/>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b/>
          <w:sz w:val="24"/>
          <w:szCs w:val="24"/>
        </w:rPr>
        <w:t>(SR</w:t>
      </w:r>
      <w:r w:rsidRPr="00BA30FA">
        <w:rPr>
          <w:rFonts w:ascii="Times New Roman" w:hAnsi="Times New Roman" w:cs="Times New Roman"/>
          <w:b/>
          <w:sz w:val="24"/>
          <w:szCs w:val="24"/>
        </w:rPr>
        <w:t xml:space="preserve"> dated 22.08.2023, no. 10) Clinical practice:</w:t>
      </w:r>
      <w:r w:rsidRPr="00BA30FA">
        <w:rPr>
          <w:rFonts w:ascii="Times New Roman" w:hAnsi="Times New Roman" w:cs="Times New Roman"/>
          <w:sz w:val="24"/>
          <w:szCs w:val="24"/>
        </w:rPr>
        <w:t xml:space="preserve"> The mandatory and elective theoretical and practical courses under different major graduate school departments for the fourth and the fifth</w:t>
      </w:r>
      <w:r w:rsidR="00BA30FA" w:rsidRPr="00BA30FA">
        <w:rPr>
          <w:rFonts w:ascii="Times New Roman" w:hAnsi="Times New Roman" w:cs="Times New Roman"/>
          <w:sz w:val="24"/>
          <w:szCs w:val="24"/>
        </w:rPr>
        <w:t xml:space="preserve"> year of the School of Medicine,</w:t>
      </w:r>
    </w:p>
    <w:p w:rsidR="00FE510D" w:rsidRPr="00BA30FA" w:rsidRDefault="004A6860" w:rsidP="00BA30FA">
      <w:pPr>
        <w:pStyle w:val="ListeParagraf"/>
        <w:numPr>
          <w:ilvl w:val="0"/>
          <w:numId w:val="9"/>
        </w:numPr>
        <w:tabs>
          <w:tab w:val="left" w:pos="371"/>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School of Medicine: Atılım University </w:t>
      </w:r>
      <w:r w:rsidRPr="00BA30FA">
        <w:rPr>
          <w:rFonts w:ascii="Times New Roman" w:hAnsi="Times New Roman" w:cs="Times New Roman"/>
          <w:sz w:val="24"/>
          <w:szCs w:val="24"/>
        </w:rPr>
        <w:t>School of Medicine,</w:t>
      </w:r>
    </w:p>
    <w:p w:rsidR="00FE510D" w:rsidRPr="00BA30FA" w:rsidRDefault="004A6860" w:rsidP="00BA30FA">
      <w:pPr>
        <w:pStyle w:val="Balk1"/>
        <w:ind w:left="0" w:right="-1"/>
        <w:jc w:val="both"/>
        <w:rPr>
          <w:rFonts w:cs="Times New Roman"/>
          <w:b w:val="0"/>
          <w:bCs w:val="0"/>
        </w:rPr>
      </w:pPr>
      <w:r w:rsidRPr="00BA30FA">
        <w:rPr>
          <w:rFonts w:cs="Times New Roman"/>
        </w:rPr>
        <w:t>ö) (SR dated 22.08.2023, no. 10) Repealed,</w:t>
      </w:r>
    </w:p>
    <w:p w:rsidR="00FE510D" w:rsidRPr="00BA30FA" w:rsidRDefault="004A6860" w:rsidP="00BA30FA">
      <w:pPr>
        <w:pStyle w:val="ListeParagraf"/>
        <w:numPr>
          <w:ilvl w:val="0"/>
          <w:numId w:val="9"/>
        </w:numPr>
        <w:tabs>
          <w:tab w:val="left" w:pos="38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University: Atılım University.</w:t>
      </w:r>
    </w:p>
    <w:p w:rsidR="00BA30FA" w:rsidRPr="00BA30FA" w:rsidRDefault="00BA30FA" w:rsidP="00BA30FA">
      <w:pPr>
        <w:pStyle w:val="ListeParagraf"/>
        <w:tabs>
          <w:tab w:val="left" w:pos="380"/>
        </w:tabs>
        <w:ind w:right="-1"/>
        <w:jc w:val="both"/>
        <w:rPr>
          <w:rFonts w:ascii="Times New Roman" w:eastAsia="Times New Roman" w:hAnsi="Times New Roman" w:cs="Times New Roman"/>
          <w:sz w:val="24"/>
          <w:szCs w:val="24"/>
        </w:rPr>
      </w:pPr>
    </w:p>
    <w:p w:rsidR="00FE510D" w:rsidRPr="00BA30FA" w:rsidRDefault="004A6860" w:rsidP="00BA30FA">
      <w:pPr>
        <w:ind w:right="-1"/>
        <w:jc w:val="center"/>
        <w:rPr>
          <w:rFonts w:ascii="Times New Roman" w:eastAsia="Times New Roman" w:hAnsi="Times New Roman" w:cs="Times New Roman"/>
          <w:sz w:val="24"/>
          <w:szCs w:val="24"/>
        </w:rPr>
      </w:pPr>
      <w:bookmarkStart w:id="3" w:name="İKİNCİ_BÖLÜM"/>
      <w:bookmarkStart w:id="4" w:name="Öğrenci_Statüsü"/>
      <w:bookmarkEnd w:id="3"/>
      <w:bookmarkEnd w:id="4"/>
      <w:r w:rsidRPr="00BA30FA">
        <w:rPr>
          <w:rFonts w:ascii="Times New Roman" w:hAnsi="Times New Roman" w:cs="Times New Roman"/>
          <w:b/>
          <w:sz w:val="24"/>
          <w:szCs w:val="24"/>
        </w:rPr>
        <w:t>SECTION TWO</w:t>
      </w:r>
    </w:p>
    <w:p w:rsidR="00FE510D" w:rsidRPr="00BA30FA" w:rsidRDefault="004A6860" w:rsidP="00BA30FA">
      <w:pPr>
        <w:ind w:right="-1"/>
        <w:jc w:val="center"/>
        <w:rPr>
          <w:rFonts w:ascii="Times New Roman" w:hAnsi="Times New Roman" w:cs="Times New Roman"/>
          <w:b/>
          <w:sz w:val="24"/>
          <w:szCs w:val="24"/>
        </w:rPr>
      </w:pPr>
      <w:r w:rsidRPr="00BA30FA">
        <w:rPr>
          <w:rFonts w:ascii="Times New Roman" w:hAnsi="Times New Roman" w:cs="Times New Roman"/>
          <w:b/>
          <w:sz w:val="24"/>
          <w:szCs w:val="24"/>
        </w:rPr>
        <w:t>Student Status - Type of Education</w:t>
      </w:r>
    </w:p>
    <w:p w:rsidR="00BA30FA" w:rsidRPr="00BA30FA" w:rsidRDefault="00BA30FA" w:rsidP="00BA30FA">
      <w:pPr>
        <w:ind w:right="-1"/>
        <w:jc w:val="center"/>
        <w:rPr>
          <w:rFonts w:ascii="Times New Roman" w:hAnsi="Times New Roman" w:cs="Times New Roman"/>
          <w:b/>
          <w:sz w:val="24"/>
          <w:szCs w:val="24"/>
        </w:rPr>
      </w:pPr>
    </w:p>
    <w:p w:rsidR="00BA30FA" w:rsidRPr="00BA30FA" w:rsidRDefault="00BA30FA" w:rsidP="00BA30FA">
      <w:pPr>
        <w:pStyle w:val="Balk1"/>
        <w:ind w:left="0" w:right="-1"/>
        <w:jc w:val="both"/>
        <w:rPr>
          <w:rFonts w:cs="Times New Roman"/>
          <w:b w:val="0"/>
          <w:bCs w:val="0"/>
        </w:rPr>
      </w:pPr>
      <w:r w:rsidRPr="00BA30FA">
        <w:rPr>
          <w:rFonts w:cs="Times New Roman"/>
        </w:rPr>
        <w:t>Student s</w:t>
      </w:r>
      <w:r w:rsidRPr="00BA30FA">
        <w:rPr>
          <w:rFonts w:cs="Times New Roman"/>
        </w:rPr>
        <w:t>tatus</w:t>
      </w:r>
    </w:p>
    <w:p w:rsidR="00FE510D" w:rsidRPr="00BA30FA" w:rsidRDefault="004A6860" w:rsidP="00BA30FA">
      <w:pPr>
        <w:pStyle w:val="GvdeMetni"/>
        <w:ind w:left="0" w:right="-1"/>
        <w:jc w:val="both"/>
        <w:rPr>
          <w:rFonts w:cs="Times New Roman"/>
        </w:rPr>
      </w:pPr>
      <w:r w:rsidRPr="00BA30FA">
        <w:rPr>
          <w:rFonts w:cs="Times New Roman"/>
          <w:b/>
        </w:rPr>
        <w:t>ARTICLE 4 - (1)</w:t>
      </w:r>
      <w:r w:rsidRPr="00BA30FA">
        <w:rPr>
          <w:rFonts w:cs="Times New Roman"/>
        </w:rPr>
        <w:t xml:space="preserve"> Only full-time students are admitted to the School of Medicine. No part-time or auditing students are admitted.</w:t>
      </w:r>
    </w:p>
    <w:p w:rsidR="00BA30FA" w:rsidRPr="00BA30FA" w:rsidRDefault="00BA30FA" w:rsidP="00BA30FA">
      <w:pPr>
        <w:pStyle w:val="GvdeMetni"/>
        <w:ind w:left="0" w:right="-1"/>
        <w:jc w:val="both"/>
        <w:rPr>
          <w:rFonts w:cs="Times New Roman"/>
        </w:rPr>
      </w:pPr>
    </w:p>
    <w:p w:rsidR="00FE510D" w:rsidRPr="00BA30FA" w:rsidRDefault="004A6860" w:rsidP="00BA30FA">
      <w:pPr>
        <w:pStyle w:val="Balk1"/>
        <w:ind w:left="0" w:right="-1"/>
        <w:jc w:val="both"/>
        <w:rPr>
          <w:rFonts w:cs="Times New Roman"/>
          <w:b w:val="0"/>
          <w:bCs w:val="0"/>
        </w:rPr>
      </w:pPr>
      <w:bookmarkStart w:id="5" w:name="Eğitim_şekli"/>
      <w:bookmarkEnd w:id="5"/>
      <w:r w:rsidRPr="00BA30FA">
        <w:rPr>
          <w:rFonts w:cs="Times New Roman"/>
        </w:rPr>
        <w:t>Type of education</w:t>
      </w:r>
    </w:p>
    <w:p w:rsidR="00FE510D" w:rsidRPr="00BA30FA" w:rsidRDefault="004A6860" w:rsidP="00BA30FA">
      <w:pPr>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ARTICLE 5 - (1)</w:t>
      </w:r>
      <w:r w:rsidRPr="00BA30FA">
        <w:rPr>
          <w:rFonts w:ascii="Times New Roman" w:hAnsi="Times New Roman" w:cs="Times New Roman"/>
          <w:sz w:val="24"/>
          <w:szCs w:val="24"/>
        </w:rPr>
        <w:t xml:space="preserve"> Education is based on the principle that proposes committees as a base in years one, two and three; </w:t>
      </w:r>
      <w:r w:rsidRPr="00BA30FA">
        <w:rPr>
          <w:rFonts w:ascii="Times New Roman" w:hAnsi="Times New Roman" w:cs="Times New Roman"/>
          <w:b/>
          <w:sz w:val="24"/>
          <w:szCs w:val="24"/>
        </w:rPr>
        <w:t>(SR dated 22.08.2023, no. 10)</w:t>
      </w:r>
      <w:r w:rsidRPr="00BA30FA">
        <w:rPr>
          <w:rFonts w:ascii="Times New Roman" w:hAnsi="Times New Roman" w:cs="Times New Roman"/>
          <w:sz w:val="24"/>
          <w:szCs w:val="24"/>
        </w:rPr>
        <w:t xml:space="preserve"> clinical practice in years four and five, and </w:t>
      </w:r>
      <w:r w:rsidRPr="00BA30FA">
        <w:rPr>
          <w:rFonts w:ascii="Times New Roman" w:hAnsi="Times New Roman" w:cs="Times New Roman"/>
          <w:b/>
          <w:sz w:val="24"/>
          <w:szCs w:val="24"/>
        </w:rPr>
        <w:t>internship studies</w:t>
      </w:r>
      <w:r w:rsidRPr="00BA30FA">
        <w:rPr>
          <w:rFonts w:ascii="Times New Roman" w:hAnsi="Times New Roman" w:cs="Times New Roman"/>
          <w:sz w:val="24"/>
          <w:szCs w:val="24"/>
        </w:rPr>
        <w:t xml:space="preserve"> in year six.</w:t>
      </w:r>
    </w:p>
    <w:p w:rsidR="00FE510D" w:rsidRPr="00BA30FA" w:rsidRDefault="004A6860" w:rsidP="00BA30FA">
      <w:pPr>
        <w:pStyle w:val="ListeParagraf"/>
        <w:numPr>
          <w:ilvl w:val="0"/>
          <w:numId w:val="8"/>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The curriculum consists of committee classes, end-of-semester courses, research project courses, the mandatory courses shared among the University a</w:t>
      </w:r>
      <w:r w:rsidRPr="00BA30FA">
        <w:rPr>
          <w:rFonts w:ascii="Times New Roman" w:hAnsi="Times New Roman" w:cs="Times New Roman"/>
          <w:sz w:val="24"/>
          <w:szCs w:val="24"/>
        </w:rPr>
        <w:t xml:space="preserve">s well as electives in the first three years; whereas </w:t>
      </w:r>
      <w:r w:rsidRPr="00BA30FA">
        <w:rPr>
          <w:rFonts w:ascii="Times New Roman" w:hAnsi="Times New Roman" w:cs="Times New Roman"/>
          <w:b/>
          <w:sz w:val="24"/>
          <w:szCs w:val="24"/>
        </w:rPr>
        <w:t>practical courses</w:t>
      </w:r>
      <w:r w:rsidRPr="00BA30FA">
        <w:rPr>
          <w:rFonts w:ascii="Times New Roman" w:hAnsi="Times New Roman" w:cs="Times New Roman"/>
          <w:sz w:val="24"/>
          <w:szCs w:val="24"/>
        </w:rPr>
        <w:t xml:space="preserve">, theoretical and practical compulsory and elective courses from various majors constitute years four and five, and internship </w:t>
      </w:r>
      <w:r w:rsidRPr="00BA30FA">
        <w:rPr>
          <w:rFonts w:ascii="Times New Roman" w:hAnsi="Times New Roman" w:cs="Times New Roman"/>
          <w:b/>
          <w:sz w:val="24"/>
          <w:szCs w:val="24"/>
        </w:rPr>
        <w:t>practice</w:t>
      </w:r>
      <w:r w:rsidRPr="00BA30FA">
        <w:rPr>
          <w:rFonts w:ascii="Times New Roman" w:hAnsi="Times New Roman" w:cs="Times New Roman"/>
          <w:sz w:val="24"/>
          <w:szCs w:val="24"/>
        </w:rPr>
        <w:t>, as well as elective courses, constitute year six</w:t>
      </w:r>
      <w:r w:rsidRPr="00BA30FA">
        <w:rPr>
          <w:rFonts w:ascii="Times New Roman" w:hAnsi="Times New Roman" w:cs="Times New Roman"/>
          <w:sz w:val="24"/>
          <w:szCs w:val="24"/>
        </w:rPr>
        <w:t>. The curriculum is determined by the Senate upon the offer by the School Committee.</w:t>
      </w:r>
    </w:p>
    <w:p w:rsidR="00FE510D" w:rsidRPr="00BA30FA" w:rsidRDefault="004A6860" w:rsidP="00BA30FA">
      <w:pPr>
        <w:pStyle w:val="ListeParagraf"/>
        <w:numPr>
          <w:ilvl w:val="0"/>
          <w:numId w:val="8"/>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Committee courses are represented without credits on the curriculum.</w:t>
      </w:r>
    </w:p>
    <w:p w:rsidR="00FE510D" w:rsidRPr="00BA30FA" w:rsidRDefault="004A6860" w:rsidP="00BA30FA">
      <w:pPr>
        <w:pStyle w:val="ListeParagraf"/>
        <w:numPr>
          <w:ilvl w:val="0"/>
          <w:numId w:val="8"/>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Semester grade courses are represented as MED192, MED292 and MED392 for years one, two and three, respectively.</w:t>
      </w:r>
    </w:p>
    <w:p w:rsidR="00FE510D" w:rsidRPr="00BA30FA" w:rsidRDefault="004A6860" w:rsidP="00BA30FA">
      <w:pPr>
        <w:pStyle w:val="ListeParagraf"/>
        <w:numPr>
          <w:ilvl w:val="0"/>
          <w:numId w:val="8"/>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Students inform the relevant Semester Directorate of their choices, listed with respect to their preference, among the elective courses of the S</w:t>
      </w:r>
      <w:r w:rsidRPr="00BA30FA">
        <w:rPr>
          <w:rFonts w:ascii="Times New Roman" w:hAnsi="Times New Roman" w:cs="Times New Roman"/>
          <w:sz w:val="24"/>
          <w:szCs w:val="24"/>
        </w:rPr>
        <w:t>chool of Medicine opening for the semester within the first week of the semester. Students may be assigned to courses that are lower on their preference lists, in the event of a student overload in a certain course compared to other courses.</w:t>
      </w:r>
    </w:p>
    <w:p w:rsidR="00FE510D" w:rsidRPr="00BA30FA" w:rsidRDefault="004A6860" w:rsidP="00BA30FA">
      <w:pPr>
        <w:pStyle w:val="ListeParagraf"/>
        <w:numPr>
          <w:ilvl w:val="0"/>
          <w:numId w:val="8"/>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As the integra</w:t>
      </w:r>
      <w:r w:rsidRPr="00BA30FA">
        <w:rPr>
          <w:rFonts w:ascii="Times New Roman" w:hAnsi="Times New Roman" w:cs="Times New Roman"/>
          <w:sz w:val="24"/>
          <w:szCs w:val="24"/>
        </w:rPr>
        <w:t>tion system is in effect at the School of Medicine, the theoretical and practical courses are integrated. Therefore, while it is not possible to have practice sessions in the first three years at an institution outside the School, external student applicat</w:t>
      </w:r>
      <w:r w:rsidRPr="00BA30FA">
        <w:rPr>
          <w:rFonts w:ascii="Times New Roman" w:hAnsi="Times New Roman" w:cs="Times New Roman"/>
          <w:sz w:val="24"/>
          <w:szCs w:val="24"/>
        </w:rPr>
        <w:t>ions may not be accepted for the same reason.</w:t>
      </w:r>
    </w:p>
    <w:p w:rsidR="00FE510D" w:rsidRPr="00BA30FA" w:rsidRDefault="004A6860" w:rsidP="00BA30FA">
      <w:pPr>
        <w:pStyle w:val="ListeParagraf"/>
        <w:numPr>
          <w:ilvl w:val="0"/>
          <w:numId w:val="8"/>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Contracts signed with local or international higher education institutions may apply to student exchange programs that may be executed for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and internship courses of years four, five and six, w</w:t>
      </w:r>
      <w:r w:rsidRPr="00BA30FA">
        <w:rPr>
          <w:rFonts w:ascii="Times New Roman" w:hAnsi="Times New Roman" w:cs="Times New Roman"/>
          <w:sz w:val="24"/>
          <w:szCs w:val="24"/>
        </w:rPr>
        <w:t>ithin the framework of the European Union Student Exchange Program (ERASMUS), and Higher Education Council Student Exchange Programs.</w:t>
      </w:r>
    </w:p>
    <w:p w:rsidR="00FE510D" w:rsidRPr="00BA30FA" w:rsidRDefault="004A6860" w:rsidP="00BA30FA">
      <w:pPr>
        <w:pStyle w:val="Balk1"/>
        <w:numPr>
          <w:ilvl w:val="0"/>
          <w:numId w:val="8"/>
        </w:numPr>
        <w:tabs>
          <w:tab w:val="left" w:pos="463"/>
        </w:tabs>
        <w:ind w:left="0" w:right="-1" w:firstLine="0"/>
        <w:jc w:val="both"/>
        <w:rPr>
          <w:rFonts w:cs="Times New Roman"/>
        </w:rPr>
      </w:pPr>
      <w:r w:rsidRPr="00BA30FA">
        <w:rPr>
          <w:rFonts w:cs="Times New Roman"/>
        </w:rPr>
        <w:t>(SR dated 22.08.2023 no. 10) With the decision of the School Executive Board, the student may receive clinical practice an</w:t>
      </w:r>
      <w:r w:rsidRPr="00BA30FA">
        <w:rPr>
          <w:rFonts w:cs="Times New Roman"/>
        </w:rPr>
        <w:t>d elective courses at another university in Türkiye, or abroad in their fourth and fifth years, and during their internship studies. The School Executive Board resolves in the recognition of the equivalence of the elective courses taken outside Atılım Univ</w:t>
      </w:r>
      <w:r w:rsidRPr="00BA30FA">
        <w:rPr>
          <w:rFonts w:cs="Times New Roman"/>
        </w:rPr>
        <w:t>ersity.</w:t>
      </w:r>
    </w:p>
    <w:p w:rsidR="00FE510D" w:rsidRPr="00BA30FA" w:rsidRDefault="00FE510D" w:rsidP="00BA30FA">
      <w:pPr>
        <w:ind w:right="-1"/>
        <w:jc w:val="both"/>
        <w:rPr>
          <w:rFonts w:ascii="Times New Roman" w:eastAsia="Times New Roman" w:hAnsi="Times New Roman" w:cs="Times New Roman"/>
          <w:b/>
          <w:bCs/>
          <w:sz w:val="24"/>
          <w:szCs w:val="24"/>
        </w:rPr>
      </w:pPr>
    </w:p>
    <w:p w:rsidR="00FE510D" w:rsidRPr="00BA30FA" w:rsidRDefault="004A6860" w:rsidP="00BA30FA">
      <w:pPr>
        <w:ind w:right="-1"/>
        <w:jc w:val="both"/>
        <w:rPr>
          <w:rFonts w:ascii="Times New Roman" w:eastAsia="Times New Roman" w:hAnsi="Times New Roman" w:cs="Times New Roman"/>
          <w:sz w:val="24"/>
          <w:szCs w:val="24"/>
        </w:rPr>
      </w:pPr>
      <w:bookmarkStart w:id="6" w:name="Öğretim_dili"/>
      <w:bookmarkEnd w:id="6"/>
      <w:r w:rsidRPr="00BA30FA">
        <w:rPr>
          <w:rFonts w:ascii="Times New Roman" w:hAnsi="Times New Roman" w:cs="Times New Roman"/>
          <w:b/>
          <w:sz w:val="24"/>
          <w:szCs w:val="24"/>
        </w:rPr>
        <w:t>Medium of education</w:t>
      </w:r>
    </w:p>
    <w:p w:rsidR="00FE510D" w:rsidRPr="00BA30FA" w:rsidRDefault="004A6860" w:rsidP="00BA30FA">
      <w:pPr>
        <w:ind w:right="-1"/>
        <w:jc w:val="both"/>
        <w:rPr>
          <w:rFonts w:ascii="Times New Roman" w:hAnsi="Times New Roman" w:cs="Times New Roman"/>
          <w:sz w:val="24"/>
          <w:szCs w:val="24"/>
        </w:rPr>
      </w:pPr>
      <w:r w:rsidRPr="00BA30FA">
        <w:rPr>
          <w:rFonts w:ascii="Times New Roman" w:hAnsi="Times New Roman" w:cs="Times New Roman"/>
          <w:b/>
          <w:sz w:val="24"/>
          <w:szCs w:val="24"/>
        </w:rPr>
        <w:t>ARTICLE 6</w:t>
      </w:r>
      <w:r w:rsidRPr="00BA30FA">
        <w:rPr>
          <w:rFonts w:ascii="Times New Roman" w:hAnsi="Times New Roman" w:cs="Times New Roman"/>
          <w:sz w:val="24"/>
          <w:szCs w:val="24"/>
        </w:rPr>
        <w:t xml:space="preserve"> - (1) The courses, as well as the exams of the School of Medicine are English </w:t>
      </w:r>
      <w:r w:rsidRPr="00BA30FA">
        <w:rPr>
          <w:rFonts w:ascii="Times New Roman" w:hAnsi="Times New Roman" w:cs="Times New Roman"/>
          <w:b/>
          <w:sz w:val="24"/>
          <w:szCs w:val="24"/>
        </w:rPr>
        <w:t>(SR dated 22.08.2023, no. 10)</w:t>
      </w:r>
      <w:r w:rsidRPr="00BA30FA">
        <w:rPr>
          <w:rFonts w:ascii="Times New Roman" w:hAnsi="Times New Roman" w:cs="Times New Roman"/>
          <w:sz w:val="24"/>
          <w:szCs w:val="24"/>
        </w:rPr>
        <w:t>.</w:t>
      </w:r>
    </w:p>
    <w:p w:rsidR="00BA30FA" w:rsidRPr="00BA30FA" w:rsidRDefault="00BA30FA" w:rsidP="00BA30FA">
      <w:pPr>
        <w:ind w:right="-1"/>
        <w:jc w:val="center"/>
        <w:rPr>
          <w:rFonts w:ascii="Times New Roman" w:hAnsi="Times New Roman" w:cs="Times New Roman"/>
          <w:sz w:val="24"/>
          <w:szCs w:val="24"/>
        </w:rPr>
      </w:pPr>
    </w:p>
    <w:p w:rsidR="00FE510D" w:rsidRPr="00BA30FA" w:rsidRDefault="004A6860" w:rsidP="00BA30FA">
      <w:pPr>
        <w:pStyle w:val="Balk1"/>
        <w:ind w:left="0" w:right="-1"/>
        <w:jc w:val="center"/>
        <w:rPr>
          <w:rFonts w:cs="Times New Roman"/>
          <w:b w:val="0"/>
          <w:bCs w:val="0"/>
        </w:rPr>
      </w:pPr>
      <w:bookmarkStart w:id="7" w:name="ÜÇÜNCÜ_BÖLÜM"/>
      <w:bookmarkEnd w:id="7"/>
      <w:r w:rsidRPr="00BA30FA">
        <w:rPr>
          <w:rFonts w:cs="Times New Roman"/>
        </w:rPr>
        <w:t>SECTION THREE</w:t>
      </w:r>
    </w:p>
    <w:p w:rsidR="00FE510D" w:rsidRPr="00BA30FA" w:rsidRDefault="004A6860" w:rsidP="00BA30FA">
      <w:pPr>
        <w:ind w:right="-1"/>
        <w:jc w:val="center"/>
        <w:rPr>
          <w:rFonts w:ascii="Times New Roman" w:eastAsia="Times New Roman" w:hAnsi="Times New Roman" w:cs="Times New Roman"/>
          <w:sz w:val="24"/>
          <w:szCs w:val="24"/>
        </w:rPr>
      </w:pPr>
      <w:r w:rsidRPr="00BA30FA">
        <w:rPr>
          <w:rFonts w:ascii="Times New Roman" w:hAnsi="Times New Roman" w:cs="Times New Roman"/>
          <w:b/>
          <w:sz w:val="24"/>
          <w:szCs w:val="24"/>
        </w:rPr>
        <w:t>Principles of Attendance</w:t>
      </w:r>
    </w:p>
    <w:p w:rsidR="00FE510D" w:rsidRPr="00BA30FA" w:rsidRDefault="004A6860" w:rsidP="00BA30FA">
      <w:pPr>
        <w:ind w:right="-1"/>
        <w:jc w:val="both"/>
        <w:rPr>
          <w:rFonts w:ascii="Times New Roman" w:eastAsia="Times New Roman" w:hAnsi="Times New Roman" w:cs="Times New Roman"/>
          <w:sz w:val="24"/>
          <w:szCs w:val="24"/>
        </w:rPr>
      </w:pPr>
      <w:bookmarkStart w:id="8" w:name="Devam_zorunluluğu"/>
      <w:bookmarkEnd w:id="8"/>
      <w:r w:rsidRPr="00BA30FA">
        <w:rPr>
          <w:rFonts w:ascii="Times New Roman" w:hAnsi="Times New Roman" w:cs="Times New Roman"/>
          <w:b/>
          <w:sz w:val="24"/>
          <w:szCs w:val="24"/>
        </w:rPr>
        <w:t>Attendance</w:t>
      </w:r>
    </w:p>
    <w:p w:rsidR="00FE510D" w:rsidRPr="00BA30FA" w:rsidRDefault="004A6860" w:rsidP="00BA30FA">
      <w:pPr>
        <w:pStyle w:val="GvdeMetni"/>
        <w:ind w:left="0" w:right="-1"/>
        <w:jc w:val="both"/>
        <w:rPr>
          <w:rFonts w:cs="Times New Roman"/>
        </w:rPr>
      </w:pPr>
      <w:r w:rsidRPr="00BA30FA">
        <w:rPr>
          <w:rFonts w:cs="Times New Roman"/>
          <w:b/>
          <w:bCs/>
        </w:rPr>
        <w:t xml:space="preserve">ARTICLE 7 – </w:t>
      </w:r>
      <w:r w:rsidRPr="00BA30FA">
        <w:rPr>
          <w:rFonts w:cs="Times New Roman"/>
        </w:rPr>
        <w:t>Students are required to attend courses, practice sessions, exams and other academic studies necessitated by instructors. Student attendance is tracked by instructors.</w:t>
      </w:r>
    </w:p>
    <w:p w:rsidR="00FE510D" w:rsidRPr="00BA30FA" w:rsidRDefault="004A6860" w:rsidP="00BA30FA">
      <w:pPr>
        <w:pStyle w:val="ListeParagraf"/>
        <w:numPr>
          <w:ilvl w:val="0"/>
          <w:numId w:val="7"/>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Students not having attended more than 25% of their large group courses under each cours</w:t>
      </w:r>
      <w:r w:rsidRPr="00BA30FA">
        <w:rPr>
          <w:rFonts w:ascii="Times New Roman" w:hAnsi="Times New Roman" w:cs="Times New Roman"/>
          <w:sz w:val="24"/>
          <w:szCs w:val="24"/>
        </w:rPr>
        <w:t>e committee in the first three years without an excuse are deemed ineligible for the committee exam, and are graded NA.</w:t>
      </w:r>
    </w:p>
    <w:p w:rsidR="00FE510D" w:rsidRPr="00BA30FA" w:rsidRDefault="004A6860" w:rsidP="00BA30FA">
      <w:pPr>
        <w:pStyle w:val="ListeParagraf"/>
        <w:numPr>
          <w:ilvl w:val="0"/>
          <w:numId w:val="7"/>
        </w:numPr>
        <w:tabs>
          <w:tab w:val="left" w:pos="463"/>
        </w:tabs>
        <w:ind w:left="0" w:right="-1" w:firstLine="0"/>
        <w:jc w:val="both"/>
        <w:rPr>
          <w:rFonts w:ascii="Times New Roman" w:hAnsi="Times New Roman" w:cs="Times New Roman"/>
          <w:sz w:val="24"/>
          <w:szCs w:val="24"/>
        </w:rPr>
      </w:pPr>
      <w:r w:rsidRPr="00BA30FA">
        <w:rPr>
          <w:rFonts w:ascii="Times New Roman" w:hAnsi="Times New Roman" w:cs="Times New Roman"/>
          <w:sz w:val="24"/>
          <w:szCs w:val="24"/>
        </w:rPr>
        <w:t xml:space="preserve">As for practical courses of their first three years; students failing to attend over 20% of each </w:t>
      </w:r>
      <w:r w:rsidRPr="00BA30FA">
        <w:rPr>
          <w:rFonts w:ascii="Times New Roman" w:hAnsi="Times New Roman" w:cs="Times New Roman"/>
          <w:b/>
          <w:sz w:val="24"/>
          <w:szCs w:val="24"/>
        </w:rPr>
        <w:t xml:space="preserve">(SR dated </w:t>
      </w:r>
      <w:r w:rsidRPr="00BA30FA">
        <w:rPr>
          <w:rFonts w:ascii="Times New Roman" w:hAnsi="Times New Roman" w:cs="Times New Roman"/>
          <w:b/>
          <w:sz w:val="24"/>
          <w:szCs w:val="24"/>
        </w:rPr>
        <w:t>22.08.2023, no. 10)</w:t>
      </w:r>
      <w:r w:rsidRPr="00BA30FA">
        <w:rPr>
          <w:rFonts w:ascii="Times New Roman" w:hAnsi="Times New Roman" w:cs="Times New Roman"/>
          <w:sz w:val="24"/>
          <w:szCs w:val="24"/>
        </w:rPr>
        <w:t xml:space="preserve"> of their </w:t>
      </w:r>
      <w:r w:rsidRPr="00BA30FA">
        <w:rPr>
          <w:rFonts w:ascii="Times New Roman" w:hAnsi="Times New Roman" w:cs="Times New Roman"/>
          <w:b/>
          <w:sz w:val="24"/>
          <w:szCs w:val="24"/>
        </w:rPr>
        <w:t>committees</w:t>
      </w:r>
      <w:r w:rsidRPr="00BA30FA">
        <w:rPr>
          <w:rFonts w:ascii="Times New Roman" w:hAnsi="Times New Roman" w:cs="Times New Roman"/>
          <w:sz w:val="24"/>
          <w:szCs w:val="24"/>
        </w:rPr>
        <w:t xml:space="preserve"> without excuses are excluded from the evaluation exam for the practical examination of their </w:t>
      </w:r>
      <w:r w:rsidRPr="00BA30FA">
        <w:rPr>
          <w:rFonts w:ascii="Times New Roman" w:hAnsi="Times New Roman" w:cs="Times New Roman"/>
          <w:b/>
          <w:sz w:val="24"/>
          <w:szCs w:val="24"/>
        </w:rPr>
        <w:t>committee(s)</w:t>
      </w:r>
      <w:r w:rsidRPr="00BA30FA">
        <w:rPr>
          <w:rFonts w:ascii="Times New Roman" w:hAnsi="Times New Roman" w:cs="Times New Roman"/>
          <w:sz w:val="24"/>
          <w:szCs w:val="24"/>
        </w:rPr>
        <w:t xml:space="preserve"> of absence.</w:t>
      </w:r>
    </w:p>
    <w:p w:rsidR="00FE510D" w:rsidRPr="00BA30FA" w:rsidRDefault="004A6860" w:rsidP="00BA30FA">
      <w:pPr>
        <w:pStyle w:val="ListeParagraf"/>
        <w:numPr>
          <w:ilvl w:val="0"/>
          <w:numId w:val="7"/>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Assessment and evaluation procedures for mandatory and elective courses outside of the field are executed by the rele</w:t>
      </w:r>
      <w:r w:rsidRPr="00BA30FA">
        <w:rPr>
          <w:rFonts w:ascii="Times New Roman" w:hAnsi="Times New Roman" w:cs="Times New Roman"/>
          <w:sz w:val="24"/>
          <w:szCs w:val="24"/>
        </w:rPr>
        <w:t>vant academic departments. Students having received (FF), (FD), (W), (NA) or (U) in a course, or not having taken their courses in their regular semesters, are required to take these courses in the first semester where these are available and included in c</w:t>
      </w:r>
      <w:r w:rsidRPr="00BA30FA">
        <w:rPr>
          <w:rFonts w:ascii="Times New Roman" w:hAnsi="Times New Roman" w:cs="Times New Roman"/>
          <w:sz w:val="24"/>
          <w:szCs w:val="24"/>
        </w:rPr>
        <w:t>urriculum. Students are required to be graded at least (CC) in the relevant course to be eligible for their undergraduate diploma.  In the event where these courses are later exempted from the program, students are to take appropriate alternative courses.</w:t>
      </w:r>
    </w:p>
    <w:p w:rsidR="00FE510D" w:rsidRPr="00BA30FA" w:rsidRDefault="004A6860" w:rsidP="00BA30FA">
      <w:pPr>
        <w:pStyle w:val="ListeParagraf"/>
        <w:numPr>
          <w:ilvl w:val="0"/>
          <w:numId w:val="7"/>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During their fourth and fifth years, as well as their</w:t>
      </w:r>
      <w:r w:rsidRPr="00BA30FA">
        <w:rPr>
          <w:rFonts w:ascii="Times New Roman" w:hAnsi="Times New Roman" w:cs="Times New Roman"/>
          <w:b/>
          <w:sz w:val="24"/>
          <w:szCs w:val="24"/>
        </w:rPr>
        <w:t xml:space="preserve"> internship studies</w:t>
      </w:r>
      <w:r w:rsidRPr="00BA30FA">
        <w:rPr>
          <w:rFonts w:ascii="Times New Roman" w:hAnsi="Times New Roman" w:cs="Times New Roman"/>
          <w:sz w:val="24"/>
          <w:szCs w:val="24"/>
        </w:rPr>
        <w:t xml:space="preserve"> in Year 6, students unable to attend each </w:t>
      </w:r>
      <w:r w:rsidRPr="00BA30FA">
        <w:rPr>
          <w:rFonts w:ascii="Times New Roman" w:hAnsi="Times New Roman" w:cs="Times New Roman"/>
          <w:b/>
          <w:sz w:val="24"/>
          <w:szCs w:val="24"/>
        </w:rPr>
        <w:t>clinical practice course</w:t>
      </w:r>
      <w:r w:rsidRPr="00BA30FA">
        <w:rPr>
          <w:rFonts w:ascii="Times New Roman" w:hAnsi="Times New Roman" w:cs="Times New Roman"/>
          <w:sz w:val="24"/>
          <w:szCs w:val="24"/>
        </w:rPr>
        <w:t xml:space="preserve"> over 20% of the duration of the courses in question without excuses are excluded from the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exams fo</w:t>
      </w:r>
      <w:r w:rsidRPr="00BA30FA">
        <w:rPr>
          <w:rFonts w:ascii="Times New Roman" w:hAnsi="Times New Roman" w:cs="Times New Roman"/>
          <w:sz w:val="24"/>
          <w:szCs w:val="24"/>
        </w:rPr>
        <w:t>r the course of their absence, and graded NA.</w:t>
      </w:r>
    </w:p>
    <w:p w:rsidR="00FE510D" w:rsidRPr="00BA30FA" w:rsidRDefault="00FE510D" w:rsidP="00BA30FA">
      <w:pPr>
        <w:ind w:right="-1"/>
        <w:jc w:val="center"/>
        <w:rPr>
          <w:rFonts w:ascii="Times New Roman" w:eastAsia="Times New Roman" w:hAnsi="Times New Roman" w:cs="Times New Roman"/>
          <w:sz w:val="24"/>
          <w:szCs w:val="24"/>
        </w:rPr>
      </w:pPr>
    </w:p>
    <w:p w:rsidR="00FE510D" w:rsidRPr="00BA30FA" w:rsidRDefault="004A6860" w:rsidP="00BA30FA">
      <w:pPr>
        <w:pStyle w:val="Balk1"/>
        <w:ind w:left="0" w:right="-1"/>
        <w:jc w:val="center"/>
        <w:rPr>
          <w:rFonts w:cs="Times New Roman"/>
          <w:b w:val="0"/>
          <w:bCs w:val="0"/>
        </w:rPr>
      </w:pPr>
      <w:r w:rsidRPr="00BA30FA">
        <w:rPr>
          <w:rFonts w:cs="Times New Roman"/>
        </w:rPr>
        <w:t>SECTION FOUR</w:t>
      </w:r>
    </w:p>
    <w:p w:rsidR="00FE510D" w:rsidRPr="00BA30FA" w:rsidRDefault="004A6860" w:rsidP="00BA30FA">
      <w:pPr>
        <w:ind w:right="-1"/>
        <w:jc w:val="center"/>
        <w:rPr>
          <w:rFonts w:ascii="Times New Roman" w:eastAsia="Times New Roman" w:hAnsi="Times New Roman" w:cs="Times New Roman"/>
          <w:sz w:val="24"/>
          <w:szCs w:val="24"/>
        </w:rPr>
      </w:pPr>
      <w:r w:rsidRPr="00BA30FA">
        <w:rPr>
          <w:rFonts w:ascii="Times New Roman" w:hAnsi="Times New Roman" w:cs="Times New Roman"/>
          <w:b/>
          <w:sz w:val="24"/>
          <w:szCs w:val="24"/>
        </w:rPr>
        <w:t>Exams, Evaluation and Grades</w:t>
      </w:r>
    </w:p>
    <w:p w:rsidR="00FE510D" w:rsidRPr="00BA30FA" w:rsidRDefault="00FE510D" w:rsidP="00BA30FA">
      <w:pPr>
        <w:ind w:right="-1"/>
        <w:jc w:val="both"/>
        <w:rPr>
          <w:rFonts w:ascii="Times New Roman" w:eastAsia="Times New Roman" w:hAnsi="Times New Roman" w:cs="Times New Roman"/>
          <w:b/>
          <w:bCs/>
          <w:sz w:val="24"/>
          <w:szCs w:val="24"/>
        </w:rPr>
      </w:pPr>
    </w:p>
    <w:p w:rsidR="00FE510D" w:rsidRPr="00BA30FA" w:rsidRDefault="004A6860" w:rsidP="00BA30FA">
      <w:pPr>
        <w:ind w:right="-1"/>
        <w:jc w:val="both"/>
        <w:rPr>
          <w:rFonts w:ascii="Times New Roman" w:eastAsia="Times New Roman" w:hAnsi="Times New Roman" w:cs="Times New Roman"/>
          <w:sz w:val="24"/>
          <w:szCs w:val="24"/>
        </w:rPr>
      </w:pPr>
      <w:bookmarkStart w:id="9" w:name="Sınavlar_ve_değerlendirme"/>
      <w:bookmarkEnd w:id="9"/>
      <w:r w:rsidRPr="00BA30FA">
        <w:rPr>
          <w:rFonts w:ascii="Times New Roman" w:hAnsi="Times New Roman" w:cs="Times New Roman"/>
          <w:b/>
          <w:sz w:val="24"/>
          <w:szCs w:val="24"/>
        </w:rPr>
        <w:t>Exams and Evaluation</w:t>
      </w:r>
    </w:p>
    <w:p w:rsidR="00FE510D" w:rsidRPr="00BA30FA" w:rsidRDefault="004A6860" w:rsidP="00BA30FA">
      <w:pPr>
        <w:pStyle w:val="GvdeMetni"/>
        <w:ind w:left="0" w:right="-1"/>
        <w:jc w:val="both"/>
        <w:rPr>
          <w:rFonts w:cs="Times New Roman"/>
        </w:rPr>
      </w:pPr>
      <w:r w:rsidRPr="00BA30FA">
        <w:rPr>
          <w:rFonts w:cs="Times New Roman"/>
          <w:b/>
        </w:rPr>
        <w:t xml:space="preserve">ARTICLE 8 - (1) </w:t>
      </w:r>
      <w:r w:rsidRPr="00BA30FA">
        <w:rPr>
          <w:rFonts w:cs="Times New Roman"/>
        </w:rPr>
        <w:t xml:space="preserve">Students are subjected to end-of-committee exams and </w:t>
      </w:r>
      <w:r w:rsidRPr="00BA30FA">
        <w:rPr>
          <w:rFonts w:cs="Times New Roman"/>
          <w:b/>
        </w:rPr>
        <w:t>(SR dated 22.08.2023, no. 10) final exams.</w:t>
      </w:r>
      <w:r w:rsidRPr="00BA30FA">
        <w:rPr>
          <w:rFonts w:cs="Times New Roman"/>
        </w:rPr>
        <w:t xml:space="preserve"> Examination dates are announced b</w:t>
      </w:r>
      <w:r w:rsidRPr="00BA30FA">
        <w:rPr>
          <w:rFonts w:cs="Times New Roman"/>
        </w:rPr>
        <w:t xml:space="preserve">y the relevant Dean’s Office/ term directorate. Amendments in examination dates are performed with the Dean’s approval. Short exams except for committee exams or </w:t>
      </w:r>
      <w:r w:rsidRPr="00BA30FA">
        <w:rPr>
          <w:rFonts w:cs="Times New Roman"/>
          <w:b/>
        </w:rPr>
        <w:t xml:space="preserve">final exams </w:t>
      </w:r>
      <w:r w:rsidRPr="00BA30FA">
        <w:rPr>
          <w:rFonts w:cs="Times New Roman"/>
        </w:rPr>
        <w:t xml:space="preserve">may be carried out indefinitely. </w:t>
      </w:r>
      <w:r w:rsidRPr="00BA30FA">
        <w:rPr>
          <w:rFonts w:cs="Times New Roman"/>
          <w:b/>
        </w:rPr>
        <w:t>Final</w:t>
      </w:r>
      <w:r w:rsidRPr="00BA30FA">
        <w:rPr>
          <w:rFonts w:cs="Times New Roman"/>
        </w:rPr>
        <w:t xml:space="preserve"> exams are held on the dates and at the clas</w:t>
      </w:r>
      <w:r w:rsidRPr="00BA30FA">
        <w:rPr>
          <w:rFonts w:cs="Times New Roman"/>
        </w:rPr>
        <w:t>srooms announced by the University.</w:t>
      </w:r>
    </w:p>
    <w:p w:rsidR="00FE510D" w:rsidRPr="00BA30FA" w:rsidRDefault="004A6860" w:rsidP="00BA30FA">
      <w:pPr>
        <w:pStyle w:val="ListeParagraf"/>
        <w:numPr>
          <w:ilvl w:val="0"/>
          <w:numId w:val="6"/>
        </w:numPr>
        <w:tabs>
          <w:tab w:val="left" w:pos="544"/>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Students unable to attend an exam due to a reason deemed righteous and valid by the relevant Office of Dean shall attend a make-up exam. However, make-up exams are not the case for practical courses without compensation.</w:t>
      </w:r>
    </w:p>
    <w:p w:rsidR="00FE510D" w:rsidRPr="00BA30FA" w:rsidRDefault="004A6860" w:rsidP="00BA30FA">
      <w:pPr>
        <w:pStyle w:val="ListeParagraf"/>
        <w:numPr>
          <w:ilvl w:val="0"/>
          <w:numId w:val="6"/>
        </w:numPr>
        <w:tabs>
          <w:tab w:val="left" w:pos="544"/>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Semester grades are finalized once they are submitted to the ATACS by instructors.</w:t>
      </w:r>
    </w:p>
    <w:p w:rsidR="00FE510D" w:rsidRPr="00BA30FA" w:rsidRDefault="00FE510D" w:rsidP="00BA30FA">
      <w:pPr>
        <w:ind w:right="-1"/>
        <w:jc w:val="both"/>
        <w:rPr>
          <w:rFonts w:ascii="Times New Roman" w:eastAsia="Times New Roman" w:hAnsi="Times New Roman" w:cs="Times New Roman"/>
          <w:sz w:val="24"/>
          <w:szCs w:val="24"/>
        </w:rPr>
      </w:pPr>
    </w:p>
    <w:p w:rsidR="00FE510D" w:rsidRPr="00BA30FA" w:rsidRDefault="004A6860" w:rsidP="00BA30FA">
      <w:pPr>
        <w:pStyle w:val="Balk1"/>
        <w:ind w:left="0" w:right="-1"/>
        <w:jc w:val="both"/>
        <w:rPr>
          <w:rFonts w:cs="Times New Roman"/>
          <w:b w:val="0"/>
          <w:bCs w:val="0"/>
        </w:rPr>
      </w:pPr>
      <w:bookmarkStart w:id="10" w:name="İlk_Üç_Sınıf_Sınavları_ile_İlgili_Esasla"/>
      <w:bookmarkEnd w:id="10"/>
      <w:r w:rsidRPr="00BA30FA">
        <w:rPr>
          <w:rFonts w:cs="Times New Roman"/>
        </w:rPr>
        <w:t>Principles Regarding the Exams in the First Three Years</w:t>
      </w:r>
    </w:p>
    <w:p w:rsidR="00FE510D" w:rsidRPr="00BA30FA" w:rsidRDefault="004A6860" w:rsidP="00BA30FA">
      <w:pPr>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 xml:space="preserve">ARTICLE 9 - (1) </w:t>
      </w:r>
      <w:r w:rsidRPr="00BA30FA">
        <w:rPr>
          <w:rFonts w:ascii="Times New Roman" w:hAnsi="Times New Roman" w:cs="Times New Roman"/>
          <w:sz w:val="24"/>
          <w:szCs w:val="24"/>
        </w:rPr>
        <w:t>The exams below are administered in the first three years:</w:t>
      </w:r>
    </w:p>
    <w:p w:rsidR="00FE510D" w:rsidRPr="00BA30FA" w:rsidRDefault="004A6860" w:rsidP="00BA30FA">
      <w:pPr>
        <w:pStyle w:val="ListeParagraf"/>
        <w:numPr>
          <w:ilvl w:val="0"/>
          <w:numId w:val="5"/>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Committee exam: </w:t>
      </w:r>
      <w:r w:rsidRPr="00BA30FA">
        <w:rPr>
          <w:rFonts w:ascii="Times New Roman" w:hAnsi="Times New Roman" w:cs="Times New Roman"/>
          <w:sz w:val="24"/>
          <w:szCs w:val="24"/>
        </w:rPr>
        <w:t>The exam to assess the theoretical, practical and small group sessions at the end of each committee.</w:t>
      </w:r>
    </w:p>
    <w:p w:rsidR="00FE510D" w:rsidRPr="00BA30FA" w:rsidRDefault="004A6860" w:rsidP="00BA30FA">
      <w:pPr>
        <w:pStyle w:val="ListeParagraf"/>
        <w:numPr>
          <w:ilvl w:val="0"/>
          <w:numId w:val="5"/>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Elective course exam:  Performed by the relevant department.  The grades achieved by students in these exams are logged as </w:t>
      </w:r>
      <w:r w:rsidRPr="00BA30FA">
        <w:rPr>
          <w:rFonts w:ascii="Times New Roman" w:hAnsi="Times New Roman" w:cs="Times New Roman"/>
          <w:b/>
          <w:sz w:val="24"/>
          <w:szCs w:val="24"/>
        </w:rPr>
        <w:t>elective course grades (SR dated</w:t>
      </w:r>
      <w:r w:rsidRPr="00BA30FA">
        <w:rPr>
          <w:rFonts w:ascii="Times New Roman" w:hAnsi="Times New Roman" w:cs="Times New Roman"/>
          <w:b/>
          <w:sz w:val="24"/>
          <w:szCs w:val="24"/>
        </w:rPr>
        <w:t xml:space="preserve"> 22.08.2023, no. 10)</w:t>
      </w:r>
      <w:r w:rsidRPr="00BA30FA">
        <w:rPr>
          <w:rFonts w:ascii="Times New Roman" w:hAnsi="Times New Roman" w:cs="Times New Roman"/>
          <w:sz w:val="24"/>
          <w:szCs w:val="24"/>
        </w:rPr>
        <w:t>.</w:t>
      </w:r>
    </w:p>
    <w:p w:rsidR="00FE510D" w:rsidRPr="00BA30FA" w:rsidRDefault="004A6860" w:rsidP="00BA30FA">
      <w:pPr>
        <w:pStyle w:val="ListeParagraf"/>
        <w:numPr>
          <w:ilvl w:val="0"/>
          <w:numId w:val="5"/>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b/>
          <w:sz w:val="24"/>
          <w:szCs w:val="24"/>
        </w:rPr>
        <w:t>Final exam:</w:t>
      </w:r>
      <w:r w:rsidRPr="00BA30FA">
        <w:rPr>
          <w:rFonts w:ascii="Times New Roman" w:hAnsi="Times New Roman" w:cs="Times New Roman"/>
          <w:sz w:val="24"/>
          <w:szCs w:val="24"/>
        </w:rPr>
        <w:t xml:space="preserve"> A final exam is administered for large group courses in all committees at the </w:t>
      </w:r>
      <w:r w:rsidRPr="00BA30FA">
        <w:rPr>
          <w:rFonts w:ascii="Times New Roman" w:hAnsi="Times New Roman" w:cs="Times New Roman"/>
          <w:sz w:val="24"/>
          <w:szCs w:val="24"/>
        </w:rPr>
        <w:lastRenderedPageBreak/>
        <w:t xml:space="preserve">end of each semester. Student grades from the final exam are logged as </w:t>
      </w:r>
      <w:r w:rsidRPr="00BA30FA">
        <w:rPr>
          <w:rFonts w:ascii="Times New Roman" w:hAnsi="Times New Roman" w:cs="Times New Roman"/>
          <w:b/>
          <w:sz w:val="24"/>
          <w:szCs w:val="24"/>
        </w:rPr>
        <w:t>final exam grades</w:t>
      </w:r>
      <w:r w:rsidRPr="00BA30FA">
        <w:rPr>
          <w:rFonts w:ascii="Times New Roman" w:hAnsi="Times New Roman" w:cs="Times New Roman"/>
          <w:sz w:val="24"/>
          <w:szCs w:val="24"/>
        </w:rPr>
        <w:t>.</w:t>
      </w:r>
    </w:p>
    <w:p w:rsidR="00FE510D" w:rsidRPr="00BA30FA" w:rsidRDefault="004A6860" w:rsidP="00BA30FA">
      <w:pPr>
        <w:pStyle w:val="GvdeMetni"/>
        <w:ind w:left="0" w:right="-1"/>
        <w:jc w:val="both"/>
        <w:rPr>
          <w:rFonts w:cs="Times New Roman"/>
        </w:rPr>
      </w:pPr>
      <w:r w:rsidRPr="00BA30FA">
        <w:rPr>
          <w:rFonts w:cs="Times New Roman"/>
        </w:rPr>
        <w:t>ç) Interim evaluation exams for small group practice s</w:t>
      </w:r>
      <w:r w:rsidRPr="00BA30FA">
        <w:rPr>
          <w:rFonts w:cs="Times New Roman"/>
        </w:rPr>
        <w:t>essions: A midterm exam is held at the end of each unit for small group practice sessions. Student grades from these exams are logged as midterm examination grades.</w:t>
      </w:r>
    </w:p>
    <w:p w:rsidR="00FE510D" w:rsidRPr="00BA30FA" w:rsidRDefault="004A6860" w:rsidP="00BA30FA">
      <w:pPr>
        <w:pStyle w:val="ListeParagraf"/>
        <w:numPr>
          <w:ilvl w:val="0"/>
          <w:numId w:val="5"/>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b/>
          <w:sz w:val="24"/>
          <w:szCs w:val="24"/>
        </w:rPr>
        <w:t xml:space="preserve">Final </w:t>
      </w:r>
      <w:r w:rsidR="00BA30FA" w:rsidRPr="00BA30FA">
        <w:rPr>
          <w:rFonts w:ascii="Times New Roman" w:hAnsi="Times New Roman" w:cs="Times New Roman"/>
          <w:b/>
          <w:sz w:val="24"/>
          <w:szCs w:val="24"/>
        </w:rPr>
        <w:t>exam</w:t>
      </w:r>
      <w:r w:rsidR="00BA30FA" w:rsidRPr="00BA30FA">
        <w:rPr>
          <w:rFonts w:ascii="Times New Roman" w:hAnsi="Times New Roman" w:cs="Times New Roman"/>
          <w:sz w:val="24"/>
          <w:szCs w:val="24"/>
        </w:rPr>
        <w:t xml:space="preserve"> for small group practice sessions</w:t>
      </w:r>
      <w:r w:rsidRPr="00BA30FA">
        <w:rPr>
          <w:rFonts w:ascii="Times New Roman" w:hAnsi="Times New Roman" w:cs="Times New Roman"/>
          <w:sz w:val="24"/>
          <w:szCs w:val="24"/>
        </w:rPr>
        <w:t xml:space="preserve">: </w:t>
      </w:r>
      <w:r w:rsidRPr="00BA30FA">
        <w:rPr>
          <w:rFonts w:ascii="Times New Roman" w:hAnsi="Times New Roman" w:cs="Times New Roman"/>
          <w:b/>
          <w:sz w:val="24"/>
          <w:szCs w:val="24"/>
        </w:rPr>
        <w:t>At the end of each semester</w:t>
      </w:r>
      <w:r w:rsidRPr="00BA30FA">
        <w:rPr>
          <w:rFonts w:ascii="Times New Roman" w:hAnsi="Times New Roman" w:cs="Times New Roman"/>
          <w:sz w:val="24"/>
          <w:szCs w:val="24"/>
        </w:rPr>
        <w:t xml:space="preserve">, small groups take practical exams that cover all practices </w:t>
      </w:r>
      <w:r w:rsidRPr="00BA30FA">
        <w:rPr>
          <w:rFonts w:ascii="Times New Roman" w:hAnsi="Times New Roman" w:cs="Times New Roman"/>
          <w:b/>
          <w:sz w:val="24"/>
          <w:szCs w:val="24"/>
        </w:rPr>
        <w:t>if deemed necessary by the school board</w:t>
      </w:r>
      <w:r w:rsidRPr="00BA30FA">
        <w:rPr>
          <w:rFonts w:ascii="Times New Roman" w:hAnsi="Times New Roman" w:cs="Times New Roman"/>
          <w:sz w:val="24"/>
          <w:szCs w:val="24"/>
        </w:rPr>
        <w:t xml:space="preserve">.  Student grades from the final exam are logged as </w:t>
      </w:r>
      <w:r w:rsidRPr="00BA30FA">
        <w:rPr>
          <w:rFonts w:ascii="Times New Roman" w:hAnsi="Times New Roman" w:cs="Times New Roman"/>
          <w:b/>
          <w:sz w:val="24"/>
          <w:szCs w:val="24"/>
        </w:rPr>
        <w:t>final exam grades</w:t>
      </w:r>
      <w:r w:rsidRPr="00BA30FA">
        <w:rPr>
          <w:rFonts w:ascii="Times New Roman" w:hAnsi="Times New Roman" w:cs="Times New Roman"/>
          <w:sz w:val="24"/>
          <w:szCs w:val="24"/>
        </w:rPr>
        <w:t xml:space="preserve"> for small group studies.</w:t>
      </w:r>
    </w:p>
    <w:p w:rsidR="00FE510D" w:rsidRPr="00BA30FA" w:rsidRDefault="004A6860" w:rsidP="00BA30FA">
      <w:pPr>
        <w:pStyle w:val="ListeParagraf"/>
        <w:numPr>
          <w:ilvl w:val="0"/>
          <w:numId w:val="5"/>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Absence in small group practice sessions does not affect the </w:t>
      </w:r>
      <w:r w:rsidRPr="00BA30FA">
        <w:rPr>
          <w:rFonts w:ascii="Times New Roman" w:hAnsi="Times New Roman" w:cs="Times New Roman"/>
          <w:sz w:val="24"/>
          <w:szCs w:val="24"/>
        </w:rPr>
        <w:t>eligibility status for committee examinations.</w:t>
      </w:r>
    </w:p>
    <w:p w:rsidR="00FE510D" w:rsidRPr="00BA30FA" w:rsidRDefault="004A6860" w:rsidP="00BA30FA">
      <w:pPr>
        <w:pStyle w:val="ListeParagraf"/>
        <w:numPr>
          <w:ilvl w:val="0"/>
          <w:numId w:val="5"/>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Make-up exams: These are the exams provided to students having been unable to take their actual exams, and having their excuses accepted by the Dean.</w:t>
      </w:r>
    </w:p>
    <w:p w:rsidR="00FE510D" w:rsidRPr="00BA30FA" w:rsidRDefault="004A6860" w:rsidP="00BA30FA">
      <w:pPr>
        <w:pStyle w:val="ListeParagraf"/>
        <w:numPr>
          <w:ilvl w:val="0"/>
          <w:numId w:val="5"/>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In the event where students taking a make-up exam do not have the right to do so, their grades are annulled, even after their announcement. Answer sheets and/ or recordings are kept for a period of five years.</w:t>
      </w:r>
    </w:p>
    <w:p w:rsidR="00BA30FA" w:rsidRPr="00BA30FA" w:rsidRDefault="00BA30FA" w:rsidP="00BA30FA">
      <w:pPr>
        <w:pStyle w:val="ListeParagraf"/>
        <w:tabs>
          <w:tab w:val="left" w:pos="400"/>
        </w:tabs>
        <w:ind w:right="-1"/>
        <w:jc w:val="both"/>
        <w:rPr>
          <w:rFonts w:ascii="Times New Roman" w:eastAsia="Times New Roman" w:hAnsi="Times New Roman" w:cs="Times New Roman"/>
          <w:sz w:val="24"/>
          <w:szCs w:val="24"/>
        </w:rPr>
      </w:pPr>
    </w:p>
    <w:p w:rsidR="00FE510D" w:rsidRPr="00BA30FA" w:rsidRDefault="004A6860" w:rsidP="00BA30FA">
      <w:pPr>
        <w:pStyle w:val="Balk1"/>
        <w:ind w:left="0" w:right="-1"/>
        <w:jc w:val="both"/>
        <w:rPr>
          <w:rFonts w:cs="Times New Roman"/>
          <w:b w:val="0"/>
          <w:bCs w:val="0"/>
        </w:rPr>
      </w:pPr>
      <w:bookmarkStart w:id="11" w:name="Sınavların_uygulanması"/>
      <w:bookmarkEnd w:id="11"/>
      <w:r w:rsidRPr="00BA30FA">
        <w:rPr>
          <w:rFonts w:cs="Times New Roman"/>
        </w:rPr>
        <w:t>Examination process</w:t>
      </w:r>
    </w:p>
    <w:p w:rsidR="00FE510D" w:rsidRPr="00BA30FA" w:rsidRDefault="004A6860" w:rsidP="00BA30FA">
      <w:pPr>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ARTICLE 10</w:t>
      </w:r>
      <w:r w:rsidRPr="00BA30FA">
        <w:rPr>
          <w:rFonts w:ascii="Times New Roman" w:hAnsi="Times New Roman" w:cs="Times New Roman"/>
          <w:sz w:val="24"/>
          <w:szCs w:val="24"/>
        </w:rPr>
        <w:t xml:space="preserve"> - (1) In the f</w:t>
      </w:r>
      <w:r w:rsidRPr="00BA30FA">
        <w:rPr>
          <w:rFonts w:ascii="Times New Roman" w:hAnsi="Times New Roman" w:cs="Times New Roman"/>
          <w:sz w:val="24"/>
          <w:szCs w:val="24"/>
        </w:rPr>
        <w:t xml:space="preserve">irst three years, the final exam for small group practice sessions is held </w:t>
      </w:r>
      <w:r w:rsidRPr="00BA30FA">
        <w:rPr>
          <w:rFonts w:ascii="Times New Roman" w:hAnsi="Times New Roman" w:cs="Times New Roman"/>
          <w:b/>
          <w:sz w:val="24"/>
          <w:szCs w:val="24"/>
        </w:rPr>
        <w:t>at the end of each semester</w:t>
      </w:r>
      <w:r w:rsidRPr="00BA30FA">
        <w:rPr>
          <w:rFonts w:ascii="Times New Roman" w:hAnsi="Times New Roman" w:cs="Times New Roman"/>
          <w:sz w:val="24"/>
          <w:szCs w:val="24"/>
        </w:rPr>
        <w:t xml:space="preserve"> three days to a week following the final committee examination </w:t>
      </w:r>
      <w:r w:rsidRPr="00BA30FA">
        <w:rPr>
          <w:rFonts w:ascii="Times New Roman" w:hAnsi="Times New Roman" w:cs="Times New Roman"/>
          <w:b/>
          <w:sz w:val="24"/>
          <w:szCs w:val="24"/>
        </w:rPr>
        <w:t>(SR dated 22.08.2023, no. 10)</w:t>
      </w:r>
      <w:r w:rsidRPr="00BA30FA">
        <w:rPr>
          <w:rFonts w:ascii="Times New Roman" w:hAnsi="Times New Roman" w:cs="Times New Roman"/>
          <w:sz w:val="24"/>
          <w:szCs w:val="24"/>
        </w:rPr>
        <w:t>.</w:t>
      </w:r>
    </w:p>
    <w:p w:rsidR="00FE510D" w:rsidRPr="00BA30FA" w:rsidRDefault="004A6860" w:rsidP="00BA30FA">
      <w:pPr>
        <w:pStyle w:val="GvdeMetni"/>
        <w:ind w:left="0" w:right="-1"/>
        <w:jc w:val="both"/>
        <w:rPr>
          <w:rFonts w:cs="Times New Roman"/>
        </w:rPr>
      </w:pPr>
      <w:r w:rsidRPr="00BA30FA">
        <w:rPr>
          <w:rFonts w:cs="Times New Roman"/>
          <w:b/>
        </w:rPr>
        <w:t>(2)</w:t>
      </w:r>
      <w:r w:rsidRPr="00BA30FA">
        <w:rPr>
          <w:rFonts w:cs="Times New Roman"/>
        </w:rPr>
        <w:t xml:space="preserve"> In the first three years; the </w:t>
      </w:r>
      <w:r w:rsidRPr="00BA30FA">
        <w:rPr>
          <w:rFonts w:cs="Times New Roman"/>
          <w:b/>
        </w:rPr>
        <w:t>final theoretical exam</w:t>
      </w:r>
      <w:r w:rsidRPr="00BA30FA">
        <w:rPr>
          <w:rFonts w:cs="Times New Roman"/>
        </w:rPr>
        <w:t xml:space="preserve"> fo</w:t>
      </w:r>
      <w:r w:rsidRPr="00BA30FA">
        <w:rPr>
          <w:rFonts w:cs="Times New Roman"/>
        </w:rPr>
        <w:t>r the semester takes place minimum a week, and maximum three weeks later than the last committee exam; at the end of each semester.</w:t>
      </w:r>
    </w:p>
    <w:p w:rsidR="00FE510D" w:rsidRPr="00BA30FA" w:rsidRDefault="004A6860" w:rsidP="00BA30FA">
      <w:pPr>
        <w:pStyle w:val="ListeParagraf"/>
        <w:numPr>
          <w:ilvl w:val="0"/>
          <w:numId w:val="4"/>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Where needed, the Executive Board may rule to have examinations in place on Saturday or Sunday, except for national or relig</w:t>
      </w:r>
      <w:r w:rsidRPr="00BA30FA">
        <w:rPr>
          <w:rFonts w:ascii="Times New Roman" w:hAnsi="Times New Roman" w:cs="Times New Roman"/>
          <w:sz w:val="24"/>
          <w:szCs w:val="24"/>
        </w:rPr>
        <w:t>ious holidays.</w:t>
      </w:r>
    </w:p>
    <w:p w:rsidR="00FE510D" w:rsidRPr="00BA30FA" w:rsidRDefault="004A6860" w:rsidP="00BA30FA">
      <w:pPr>
        <w:pStyle w:val="ListeParagraf"/>
        <w:numPr>
          <w:ilvl w:val="0"/>
          <w:numId w:val="4"/>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The required measures are taken by the Dean’s Office to ensure security and prevent cheating.</w:t>
      </w:r>
    </w:p>
    <w:p w:rsidR="00FE510D" w:rsidRPr="00BA30FA" w:rsidRDefault="004A6860" w:rsidP="00BA30FA">
      <w:pPr>
        <w:pStyle w:val="ListeParagraf"/>
        <w:numPr>
          <w:ilvl w:val="0"/>
          <w:numId w:val="4"/>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Examination dates are not subject to change once announced, except due to extraordinary conditions.</w:t>
      </w:r>
    </w:p>
    <w:p w:rsidR="00FE510D" w:rsidRPr="00BA30FA" w:rsidRDefault="004A6860" w:rsidP="00BA30FA">
      <w:pPr>
        <w:pStyle w:val="ListeParagraf"/>
        <w:numPr>
          <w:ilvl w:val="0"/>
          <w:numId w:val="4"/>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Examinations are performed based on theory and/</w:t>
      </w:r>
      <w:r w:rsidRPr="00BA30FA">
        <w:rPr>
          <w:rFonts w:ascii="Times New Roman" w:hAnsi="Times New Roman" w:cs="Times New Roman"/>
          <w:sz w:val="24"/>
          <w:szCs w:val="24"/>
        </w:rPr>
        <w:t xml:space="preserve"> or practice, with regards to the features of the education program.</w:t>
      </w:r>
    </w:p>
    <w:p w:rsidR="00FE510D" w:rsidRPr="00BA30FA" w:rsidRDefault="004A6860" w:rsidP="00BA30FA">
      <w:pPr>
        <w:pStyle w:val="GvdeMetni"/>
        <w:ind w:left="0" w:right="-1"/>
        <w:jc w:val="both"/>
        <w:rPr>
          <w:rFonts w:cs="Times New Roman"/>
        </w:rPr>
      </w:pPr>
      <w:r w:rsidRPr="00BA30FA">
        <w:rPr>
          <w:rFonts w:cs="Times New Roman"/>
          <w:b/>
        </w:rPr>
        <w:t>(7)</w:t>
      </w:r>
      <w:r w:rsidRPr="00BA30FA">
        <w:rPr>
          <w:rFonts w:cs="Times New Roman"/>
        </w:rPr>
        <w:t xml:space="preserve"> Faculty members or instructors may perform examinations for certain students or their entire section, informed or indefinitely, during courses and practice sessions.</w:t>
      </w:r>
    </w:p>
    <w:p w:rsidR="00BA30FA" w:rsidRPr="00BA30FA" w:rsidRDefault="00BA30FA" w:rsidP="00BA30FA">
      <w:pPr>
        <w:pStyle w:val="GvdeMetni"/>
        <w:ind w:left="0" w:right="-1"/>
        <w:jc w:val="both"/>
        <w:rPr>
          <w:rFonts w:cs="Times New Roman"/>
        </w:rPr>
      </w:pPr>
    </w:p>
    <w:p w:rsidR="00FE510D" w:rsidRPr="00BA30FA" w:rsidRDefault="004A6860" w:rsidP="00BA30FA">
      <w:pPr>
        <w:pStyle w:val="Balk1"/>
        <w:ind w:left="0" w:right="-1"/>
        <w:jc w:val="both"/>
        <w:rPr>
          <w:rFonts w:cs="Times New Roman"/>
          <w:b w:val="0"/>
          <w:bCs w:val="0"/>
        </w:rPr>
      </w:pPr>
      <w:bookmarkStart w:id="12" w:name="Notlar"/>
      <w:bookmarkEnd w:id="12"/>
      <w:r w:rsidRPr="00BA30FA">
        <w:rPr>
          <w:rFonts w:cs="Times New Roman"/>
        </w:rPr>
        <w:t>Grades</w:t>
      </w:r>
    </w:p>
    <w:p w:rsidR="00FE510D" w:rsidRPr="00BA30FA" w:rsidRDefault="004A6860" w:rsidP="00BA30FA">
      <w:pPr>
        <w:pStyle w:val="GvdeMetni"/>
        <w:ind w:left="0" w:right="-1"/>
        <w:jc w:val="both"/>
        <w:rPr>
          <w:rFonts w:cs="Times New Roman"/>
        </w:rPr>
      </w:pPr>
      <w:r w:rsidRPr="00BA30FA">
        <w:rPr>
          <w:rFonts w:cs="Times New Roman"/>
          <w:b/>
          <w:bCs/>
        </w:rPr>
        <w:t>ARTICLE 1</w:t>
      </w:r>
      <w:r w:rsidRPr="00BA30FA">
        <w:rPr>
          <w:rFonts w:cs="Times New Roman"/>
          <w:b/>
          <w:bCs/>
        </w:rPr>
        <w:t xml:space="preserve">1 – </w:t>
      </w:r>
      <w:r w:rsidRPr="00BA30FA">
        <w:rPr>
          <w:rFonts w:cs="Times New Roman"/>
          <w:b/>
        </w:rPr>
        <w:t xml:space="preserve">(1) </w:t>
      </w:r>
      <w:r w:rsidRPr="00BA30FA">
        <w:rPr>
          <w:rFonts w:cs="Times New Roman"/>
        </w:rPr>
        <w:t>Students are given a letter grade for each course at the end of the semesters when they are registered.</w:t>
      </w:r>
      <w:r w:rsidRPr="00BA30FA">
        <w:rPr>
          <w:rFonts w:cs="Times New Roman"/>
        </w:rPr>
        <w:t xml:space="preserve"> </w:t>
      </w:r>
      <w:r w:rsidRPr="00BA30FA">
        <w:rPr>
          <w:rFonts w:cs="Times New Roman"/>
        </w:rPr>
        <w:t>The grades are decreed by the instructor responsible for the course.</w:t>
      </w:r>
      <w:r w:rsidRPr="00BA30FA">
        <w:rPr>
          <w:rFonts w:cs="Times New Roman"/>
        </w:rPr>
        <w:t xml:space="preserve"> </w:t>
      </w:r>
      <w:r w:rsidRPr="00BA30FA">
        <w:rPr>
          <w:rFonts w:cs="Times New Roman"/>
        </w:rPr>
        <w:t>Instructors may choose any method when grading, including the relative grad</w:t>
      </w:r>
      <w:r w:rsidRPr="00BA30FA">
        <w:rPr>
          <w:rFonts w:cs="Times New Roman"/>
        </w:rPr>
        <w:t>ing method.</w:t>
      </w:r>
    </w:p>
    <w:p w:rsidR="00FE510D" w:rsidRPr="00BA30FA" w:rsidRDefault="004A6860" w:rsidP="00BA30FA">
      <w:pPr>
        <w:pStyle w:val="ListeParagraf"/>
        <w:numPr>
          <w:ilvl w:val="0"/>
          <w:numId w:val="3"/>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The Senate determines the courses and conditions for exemption, as well as related conditions and procedures.</w:t>
      </w:r>
    </w:p>
    <w:p w:rsidR="00FE510D" w:rsidRPr="00BA30FA" w:rsidRDefault="004A6860" w:rsidP="00BA30FA">
      <w:pPr>
        <w:pStyle w:val="ListeParagraf"/>
        <w:numPr>
          <w:ilvl w:val="0"/>
          <w:numId w:val="3"/>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Conversion tables prepared by the Council of Higher Education are used to convert grades to the 4-point or 100-point system, where necessary.</w:t>
      </w:r>
    </w:p>
    <w:p w:rsidR="00FE510D" w:rsidRPr="00BA30FA" w:rsidRDefault="004A6860" w:rsidP="00BA30FA">
      <w:pPr>
        <w:pStyle w:val="ListeParagraf"/>
        <w:numPr>
          <w:ilvl w:val="0"/>
          <w:numId w:val="3"/>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(Senate Resolution dated 31.08.2021, no. 14) The grades and their equivalents that apply to courses coded “Medicin</w:t>
      </w:r>
      <w:r w:rsidRPr="00BA30FA">
        <w:rPr>
          <w:rFonts w:ascii="Times New Roman" w:hAnsi="Times New Roman" w:cs="Times New Roman"/>
          <w:sz w:val="24"/>
          <w:szCs w:val="24"/>
        </w:rPr>
        <w:t xml:space="preserve">e” (MED) in the first three years </w:t>
      </w:r>
      <w:r w:rsidRPr="00BA30FA">
        <w:rPr>
          <w:rFonts w:ascii="Times New Roman" w:hAnsi="Times New Roman" w:cs="Times New Roman"/>
          <w:b/>
          <w:sz w:val="24"/>
          <w:szCs w:val="24"/>
        </w:rPr>
        <w:t>(SR dated 22.08.2023, no. 10)</w:t>
      </w:r>
      <w:r w:rsidRPr="00BA30FA">
        <w:rPr>
          <w:rFonts w:ascii="Times New Roman" w:hAnsi="Times New Roman" w:cs="Times New Roman"/>
          <w:sz w:val="24"/>
          <w:szCs w:val="24"/>
        </w:rPr>
        <w:t xml:space="preserve"> of the Medicine program are as follows:</w:t>
      </w:r>
    </w:p>
    <w:p w:rsidR="00BA30FA" w:rsidRDefault="00BA30FA" w:rsidP="00BA30FA">
      <w:pPr>
        <w:tabs>
          <w:tab w:val="left" w:pos="463"/>
        </w:tabs>
        <w:ind w:right="-1"/>
        <w:jc w:val="both"/>
        <w:rPr>
          <w:rFonts w:ascii="Times New Roman" w:eastAsia="Times New Roman" w:hAnsi="Times New Roman" w:cs="Times New Roman"/>
          <w:sz w:val="24"/>
          <w:szCs w:val="24"/>
        </w:rPr>
      </w:pPr>
    </w:p>
    <w:p w:rsidR="00BA30FA" w:rsidRDefault="00BA30FA" w:rsidP="00BA30FA">
      <w:pPr>
        <w:tabs>
          <w:tab w:val="left" w:pos="463"/>
        </w:tabs>
        <w:ind w:right="-1"/>
        <w:jc w:val="both"/>
        <w:rPr>
          <w:rFonts w:ascii="Times New Roman" w:eastAsia="Times New Roman" w:hAnsi="Times New Roman" w:cs="Times New Roman"/>
          <w:sz w:val="24"/>
          <w:szCs w:val="24"/>
        </w:rPr>
      </w:pPr>
    </w:p>
    <w:p w:rsidR="00BA30FA" w:rsidRDefault="00BA30FA" w:rsidP="00BA30FA">
      <w:pPr>
        <w:tabs>
          <w:tab w:val="left" w:pos="463"/>
        </w:tabs>
        <w:ind w:right="-1"/>
        <w:jc w:val="both"/>
        <w:rPr>
          <w:rFonts w:ascii="Times New Roman" w:eastAsia="Times New Roman" w:hAnsi="Times New Roman" w:cs="Times New Roman"/>
          <w:sz w:val="24"/>
          <w:szCs w:val="24"/>
        </w:rPr>
      </w:pPr>
    </w:p>
    <w:p w:rsidR="00BA30FA" w:rsidRPr="00BA30FA" w:rsidRDefault="00BA30FA" w:rsidP="00BA30FA">
      <w:pPr>
        <w:tabs>
          <w:tab w:val="left" w:pos="463"/>
        </w:tabs>
        <w:ind w:right="-1"/>
        <w:jc w:val="both"/>
        <w:rPr>
          <w:rFonts w:ascii="Times New Roman" w:eastAsia="Times New Roman" w:hAnsi="Times New Roman" w:cs="Times New Roman"/>
          <w:sz w:val="24"/>
          <w:szCs w:val="24"/>
        </w:rPr>
      </w:pPr>
    </w:p>
    <w:p w:rsidR="00FE510D" w:rsidRPr="00BA30FA" w:rsidRDefault="00FE510D" w:rsidP="00BA30FA">
      <w:pPr>
        <w:ind w:right="-1"/>
        <w:jc w:val="both"/>
        <w:rPr>
          <w:rFonts w:ascii="Times New Roman" w:eastAsia="Times New Roman" w:hAnsi="Times New Roman" w:cs="Times New Roman"/>
          <w:sz w:val="24"/>
          <w:szCs w:val="24"/>
        </w:rPr>
      </w:pPr>
    </w:p>
    <w:tbl>
      <w:tblPr>
        <w:tblStyle w:val="TableNormal"/>
        <w:tblW w:w="0" w:type="auto"/>
        <w:tblInd w:w="664" w:type="dxa"/>
        <w:tblLayout w:type="fixed"/>
        <w:tblLook w:val="01E0" w:firstRow="1" w:lastRow="1" w:firstColumn="1" w:lastColumn="1" w:noHBand="0" w:noVBand="0"/>
      </w:tblPr>
      <w:tblGrid>
        <w:gridCol w:w="1277"/>
        <w:gridCol w:w="1277"/>
        <w:gridCol w:w="1277"/>
      </w:tblGrid>
      <w:tr w:rsidR="00FE510D" w:rsidRPr="00BA30FA">
        <w:trPr>
          <w:trHeight w:hRule="exact" w:val="259"/>
        </w:trPr>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lastRenderedPageBreak/>
              <w:t>Course Grade</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Coefficient</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Points</w:t>
            </w:r>
          </w:p>
        </w:tc>
      </w:tr>
      <w:tr w:rsidR="00FE510D" w:rsidRPr="00BA30FA">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AA</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4.00</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90-100</w:t>
            </w:r>
          </w:p>
        </w:tc>
      </w:tr>
      <w:tr w:rsidR="00FE510D" w:rsidRPr="00BA30FA">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BA</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3.50</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85-89</w:t>
            </w:r>
          </w:p>
        </w:tc>
      </w:tr>
      <w:tr w:rsidR="00FE510D" w:rsidRPr="00BA30FA">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BB</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3.00</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75-84</w:t>
            </w:r>
          </w:p>
        </w:tc>
      </w:tr>
      <w:tr w:rsidR="00FE510D" w:rsidRPr="00BA30FA">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CB</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2.50</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65-74</w:t>
            </w:r>
          </w:p>
        </w:tc>
      </w:tr>
      <w:tr w:rsidR="00FE510D" w:rsidRPr="00BA30FA">
        <w:trPr>
          <w:trHeight w:hRule="exact" w:val="259"/>
        </w:trPr>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CC</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2.00</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60-64</w:t>
            </w:r>
          </w:p>
        </w:tc>
      </w:tr>
      <w:tr w:rsidR="00FE510D" w:rsidRPr="00BA30FA">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DD*</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1.00</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&lt; 60</w:t>
            </w:r>
          </w:p>
        </w:tc>
      </w:tr>
      <w:tr w:rsidR="00FE510D" w:rsidRPr="00BA30FA">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FF**</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0.00</w:t>
            </w:r>
          </w:p>
        </w:tc>
        <w:tc>
          <w:tcPr>
            <w:tcW w:w="1277" w:type="dxa"/>
            <w:tcBorders>
              <w:top w:val="single" w:sz="4" w:space="0" w:color="000000"/>
              <w:left w:val="single" w:sz="4" w:space="0" w:color="000000"/>
              <w:bottom w:val="single" w:sz="4" w:space="0" w:color="000000"/>
              <w:right w:val="single" w:sz="4" w:space="0" w:color="000000"/>
            </w:tcBorders>
          </w:tcPr>
          <w:p w:rsidR="00FE510D" w:rsidRPr="00BA30FA" w:rsidRDefault="004A6860" w:rsidP="00BA30FA">
            <w:pPr>
              <w:pStyle w:val="TableParagraph"/>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&lt; 60</w:t>
            </w:r>
          </w:p>
        </w:tc>
      </w:tr>
    </w:tbl>
    <w:p w:rsidR="00FE510D" w:rsidRPr="00BA30FA" w:rsidRDefault="004A6860" w:rsidP="00BA30FA">
      <w:pPr>
        <w:pStyle w:val="GvdeMetni"/>
        <w:ind w:left="0" w:right="-1"/>
        <w:jc w:val="both"/>
        <w:rPr>
          <w:rFonts w:cs="Times New Roman"/>
        </w:rPr>
      </w:pPr>
      <w:r w:rsidRPr="00BA30FA">
        <w:rPr>
          <w:rFonts w:cs="Times New Roman"/>
        </w:rPr>
        <w:t>*For students who score lower than 60 in the Interim Committee Exam.</w:t>
      </w:r>
    </w:p>
    <w:p w:rsidR="00FE510D" w:rsidRPr="00BA30FA" w:rsidRDefault="004A6860" w:rsidP="00BA30FA">
      <w:pPr>
        <w:pStyle w:val="GvdeMetni"/>
        <w:ind w:left="0" w:right="-1"/>
        <w:jc w:val="both"/>
        <w:rPr>
          <w:rFonts w:cs="Times New Roman"/>
        </w:rPr>
      </w:pPr>
      <w:r w:rsidRPr="00BA30FA">
        <w:rPr>
          <w:rFonts w:cs="Times New Roman"/>
        </w:rPr>
        <w:t xml:space="preserve">**For students with a Semester Grade of &lt;60 after the </w:t>
      </w:r>
      <w:r w:rsidRPr="00BA30FA">
        <w:rPr>
          <w:rFonts w:cs="Times New Roman"/>
          <w:b/>
        </w:rPr>
        <w:t>final</w:t>
      </w:r>
      <w:r w:rsidRPr="00BA30FA">
        <w:rPr>
          <w:rFonts w:cs="Times New Roman"/>
        </w:rPr>
        <w:t xml:space="preserve"> exam.</w:t>
      </w:r>
    </w:p>
    <w:p w:rsidR="00FE510D" w:rsidRPr="00BA30FA" w:rsidRDefault="004A6860" w:rsidP="00BA30FA">
      <w:pPr>
        <w:pStyle w:val="ListeParagraf"/>
        <w:numPr>
          <w:ilvl w:val="1"/>
          <w:numId w:val="3"/>
        </w:numPr>
        <w:tabs>
          <w:tab w:val="left" w:pos="95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(I): Incomplete</w:t>
      </w:r>
    </w:p>
    <w:p w:rsidR="00FE510D" w:rsidRPr="00BA30FA" w:rsidRDefault="004A6860" w:rsidP="00BA30FA">
      <w:pPr>
        <w:pStyle w:val="ListeParagraf"/>
        <w:numPr>
          <w:ilvl w:val="1"/>
          <w:numId w:val="3"/>
        </w:numPr>
        <w:tabs>
          <w:tab w:val="left" w:pos="95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(NA): Failure due to non-attendance</w:t>
      </w:r>
    </w:p>
    <w:p w:rsidR="00FE510D" w:rsidRPr="00BA30FA" w:rsidRDefault="004A6860" w:rsidP="00BA30FA">
      <w:pPr>
        <w:pStyle w:val="ListeParagraf"/>
        <w:numPr>
          <w:ilvl w:val="0"/>
          <w:numId w:val="3"/>
        </w:numPr>
        <w:tabs>
          <w:tab w:val="left" w:pos="909"/>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Students may not drop courses coded “Medical”.</w:t>
      </w:r>
    </w:p>
    <w:p w:rsidR="00BA30FA" w:rsidRPr="00BA30FA" w:rsidRDefault="00BA30FA" w:rsidP="00BA30FA">
      <w:pPr>
        <w:ind w:right="-1"/>
        <w:jc w:val="both"/>
        <w:rPr>
          <w:rFonts w:ascii="Times New Roman" w:eastAsia="Times New Roman" w:hAnsi="Times New Roman" w:cs="Times New Roman"/>
          <w:sz w:val="24"/>
          <w:szCs w:val="24"/>
        </w:rPr>
      </w:pPr>
    </w:p>
    <w:p w:rsidR="00FE510D" w:rsidRPr="00BA30FA" w:rsidRDefault="004A6860" w:rsidP="00BA30FA">
      <w:pPr>
        <w:pStyle w:val="Balk1"/>
        <w:ind w:left="0" w:right="-1"/>
        <w:jc w:val="both"/>
        <w:rPr>
          <w:rFonts w:cs="Times New Roman"/>
          <w:b w:val="0"/>
          <w:bCs w:val="0"/>
        </w:rPr>
      </w:pPr>
      <w:bookmarkStart w:id="13" w:name="Sınavlardaki_Başarının_Değerlendirilmesi"/>
      <w:bookmarkEnd w:id="13"/>
      <w:r w:rsidRPr="00BA30FA">
        <w:rPr>
          <w:rFonts w:cs="Times New Roman"/>
        </w:rPr>
        <w:t>Assessme</w:t>
      </w:r>
      <w:r w:rsidRPr="00BA30FA">
        <w:rPr>
          <w:rFonts w:cs="Times New Roman"/>
        </w:rPr>
        <w:t>nt of Exam Success, and Passing</w:t>
      </w:r>
    </w:p>
    <w:p w:rsidR="00FE510D" w:rsidRPr="00BA30FA" w:rsidRDefault="004A6860" w:rsidP="00BA30FA">
      <w:pPr>
        <w:pStyle w:val="GvdeMetni"/>
        <w:ind w:left="0" w:right="-1"/>
        <w:jc w:val="both"/>
        <w:rPr>
          <w:rFonts w:cs="Times New Roman"/>
        </w:rPr>
      </w:pPr>
      <w:r w:rsidRPr="00BA30FA">
        <w:rPr>
          <w:rFonts w:cs="Times New Roman"/>
          <w:b/>
        </w:rPr>
        <w:t>ARTICLE 12 - (1)</w:t>
      </w:r>
      <w:r w:rsidRPr="00BA30FA">
        <w:rPr>
          <w:rFonts w:cs="Times New Roman"/>
        </w:rPr>
        <w:t xml:space="preserve"> Committee course letter grades are determined according to committee exam results and midterm assessments of small group practice sessions. These are announced at the end of the semester. The School Board de</w:t>
      </w:r>
      <w:r w:rsidRPr="00BA30FA">
        <w:rPr>
          <w:rFonts w:cs="Times New Roman"/>
        </w:rPr>
        <w:t>termines the level of contribution of committee exams and small group midterm exams to committee course grades; as well as other issues affecting the grades; which is explained in the course syllabuses provided to students when a semester begins. Since com</w:t>
      </w:r>
      <w:r w:rsidRPr="00BA30FA">
        <w:rPr>
          <w:rFonts w:cs="Times New Roman"/>
        </w:rPr>
        <w:t>mittee courses are not credited, letter grades received from these courses are not included in the semester and general grade point averages of students.</w:t>
      </w:r>
    </w:p>
    <w:p w:rsidR="00FE510D" w:rsidRPr="00BA30FA" w:rsidRDefault="004A6860" w:rsidP="00BA30FA">
      <w:pPr>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(2) (SR dated 22.08.2023, no. 10)</w:t>
      </w:r>
      <w:r w:rsidRPr="00BA30FA">
        <w:rPr>
          <w:rFonts w:ascii="Times New Roman" w:hAnsi="Times New Roman" w:cs="Times New Roman"/>
          <w:sz w:val="24"/>
          <w:szCs w:val="24"/>
        </w:rPr>
        <w:t xml:space="preserve"> The final exam grades of students are determined as per the results </w:t>
      </w:r>
      <w:r w:rsidRPr="00BA30FA">
        <w:rPr>
          <w:rFonts w:ascii="Times New Roman" w:hAnsi="Times New Roman" w:cs="Times New Roman"/>
          <w:sz w:val="24"/>
          <w:szCs w:val="24"/>
        </w:rPr>
        <w:t xml:space="preserve">received in the </w:t>
      </w:r>
      <w:r w:rsidRPr="00BA30FA">
        <w:rPr>
          <w:rFonts w:ascii="Times New Roman" w:hAnsi="Times New Roman" w:cs="Times New Roman"/>
          <w:b/>
          <w:sz w:val="24"/>
          <w:szCs w:val="24"/>
        </w:rPr>
        <w:t>final</w:t>
      </w:r>
      <w:r w:rsidRPr="00BA30FA">
        <w:rPr>
          <w:rFonts w:ascii="Times New Roman" w:hAnsi="Times New Roman" w:cs="Times New Roman"/>
          <w:sz w:val="24"/>
          <w:szCs w:val="24"/>
        </w:rPr>
        <w:t xml:space="preserve"> exam, as well as in small group practice </w:t>
      </w:r>
      <w:r w:rsidRPr="00BA30FA">
        <w:rPr>
          <w:rFonts w:ascii="Times New Roman" w:hAnsi="Times New Roman" w:cs="Times New Roman"/>
          <w:b/>
          <w:sz w:val="24"/>
          <w:szCs w:val="24"/>
        </w:rPr>
        <w:t>final exams</w:t>
      </w:r>
      <w:r w:rsidRPr="00BA30FA">
        <w:rPr>
          <w:rFonts w:ascii="Times New Roman" w:hAnsi="Times New Roman" w:cs="Times New Roman"/>
          <w:sz w:val="24"/>
          <w:szCs w:val="24"/>
        </w:rPr>
        <w:t>.</w:t>
      </w:r>
      <w:r w:rsidRPr="00BA30FA">
        <w:rPr>
          <w:rFonts w:ascii="Times New Roman" w:hAnsi="Times New Roman" w:cs="Times New Roman"/>
          <w:sz w:val="24"/>
          <w:szCs w:val="24"/>
        </w:rPr>
        <w:t xml:space="preserve">   The School Board determines the level of contribution of </w:t>
      </w:r>
      <w:r w:rsidRPr="00BA30FA">
        <w:rPr>
          <w:rFonts w:ascii="Times New Roman" w:hAnsi="Times New Roman" w:cs="Times New Roman"/>
          <w:b/>
          <w:sz w:val="24"/>
          <w:szCs w:val="24"/>
        </w:rPr>
        <w:t>final</w:t>
      </w:r>
      <w:r w:rsidRPr="00BA30FA">
        <w:rPr>
          <w:rFonts w:ascii="Times New Roman" w:hAnsi="Times New Roman" w:cs="Times New Roman"/>
          <w:sz w:val="24"/>
          <w:szCs w:val="24"/>
        </w:rPr>
        <w:t xml:space="preserve"> exams and small group practice</w:t>
      </w:r>
      <w:r w:rsidRPr="00BA30FA">
        <w:rPr>
          <w:rFonts w:ascii="Times New Roman" w:hAnsi="Times New Roman" w:cs="Times New Roman"/>
          <w:b/>
          <w:sz w:val="24"/>
          <w:szCs w:val="24"/>
        </w:rPr>
        <w:t xml:space="preserve"> final exams</w:t>
      </w:r>
      <w:r w:rsidRPr="00BA30FA">
        <w:rPr>
          <w:rFonts w:ascii="Times New Roman" w:hAnsi="Times New Roman" w:cs="Times New Roman"/>
          <w:sz w:val="24"/>
          <w:szCs w:val="24"/>
        </w:rPr>
        <w:t xml:space="preserve"> on the </w:t>
      </w:r>
      <w:r w:rsidRPr="00BA30FA">
        <w:rPr>
          <w:rFonts w:ascii="Times New Roman" w:hAnsi="Times New Roman" w:cs="Times New Roman"/>
          <w:b/>
          <w:sz w:val="24"/>
          <w:szCs w:val="24"/>
        </w:rPr>
        <w:t>final exam</w:t>
      </w:r>
      <w:r w:rsidRPr="00BA30FA">
        <w:rPr>
          <w:rFonts w:ascii="Times New Roman" w:hAnsi="Times New Roman" w:cs="Times New Roman"/>
          <w:sz w:val="24"/>
          <w:szCs w:val="24"/>
        </w:rPr>
        <w:t xml:space="preserve"> grades of students, as well as the other factors affecting these grades; which is explained in the syllabuses provided to students when a semester begins.</w:t>
      </w:r>
    </w:p>
    <w:p w:rsidR="00FE510D" w:rsidRPr="00BA30FA" w:rsidRDefault="004A6860" w:rsidP="00BA30FA">
      <w:pPr>
        <w:pStyle w:val="ListeParagraf"/>
        <w:numPr>
          <w:ilvl w:val="0"/>
          <w:numId w:val="2"/>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Semester grades comprise of 70% of committee course grades, and 30% of </w:t>
      </w:r>
      <w:r w:rsidRPr="00BA30FA">
        <w:rPr>
          <w:rFonts w:ascii="Times New Roman" w:hAnsi="Times New Roman" w:cs="Times New Roman"/>
          <w:b/>
          <w:sz w:val="24"/>
          <w:szCs w:val="24"/>
        </w:rPr>
        <w:t>final</w:t>
      </w:r>
      <w:r w:rsidRPr="00BA30FA">
        <w:rPr>
          <w:rFonts w:ascii="Times New Roman" w:hAnsi="Times New Roman" w:cs="Times New Roman"/>
          <w:sz w:val="24"/>
          <w:szCs w:val="24"/>
        </w:rPr>
        <w:t xml:space="preserve"> exam grades.</w:t>
      </w:r>
    </w:p>
    <w:p w:rsidR="00FE510D" w:rsidRPr="00BA30FA" w:rsidRDefault="004A6860" w:rsidP="00BA30FA">
      <w:pPr>
        <w:pStyle w:val="ListeParagraf"/>
        <w:numPr>
          <w:ilvl w:val="0"/>
          <w:numId w:val="2"/>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Students failing in a semester grade course with the grade </w:t>
      </w:r>
      <w:r w:rsidRPr="00BA30FA">
        <w:rPr>
          <w:rFonts w:ascii="Times New Roman" w:hAnsi="Times New Roman" w:cs="Times New Roman"/>
          <w:b/>
          <w:sz w:val="24"/>
          <w:szCs w:val="24"/>
        </w:rPr>
        <w:t>FF</w:t>
      </w:r>
      <w:r w:rsidRPr="00BA30FA">
        <w:rPr>
          <w:rFonts w:ascii="Times New Roman" w:hAnsi="Times New Roman" w:cs="Times New Roman"/>
          <w:sz w:val="24"/>
          <w:szCs w:val="24"/>
        </w:rPr>
        <w:t xml:space="preserve"> may enroll in the course in the Summer School following the relevant semester, and take the exams.  In this case, the grades obtained through Summer School substitute </w:t>
      </w:r>
      <w:r w:rsidRPr="00BA30FA">
        <w:rPr>
          <w:rFonts w:ascii="Times New Roman" w:hAnsi="Times New Roman" w:cs="Times New Roman"/>
          <w:sz w:val="24"/>
          <w:szCs w:val="24"/>
        </w:rPr>
        <w:t xml:space="preserve">the </w:t>
      </w:r>
      <w:r w:rsidRPr="00BA30FA">
        <w:rPr>
          <w:rFonts w:ascii="Times New Roman" w:hAnsi="Times New Roman" w:cs="Times New Roman"/>
          <w:b/>
          <w:sz w:val="24"/>
          <w:szCs w:val="24"/>
        </w:rPr>
        <w:t>final</w:t>
      </w:r>
      <w:r w:rsidRPr="00BA30FA">
        <w:rPr>
          <w:rFonts w:ascii="Times New Roman" w:hAnsi="Times New Roman" w:cs="Times New Roman"/>
          <w:sz w:val="24"/>
          <w:szCs w:val="24"/>
        </w:rPr>
        <w:t xml:space="preserve"> exam grades for the relevant course and semester; and the semester grades are recalculated.</w:t>
      </w:r>
    </w:p>
    <w:p w:rsidR="00FE510D" w:rsidRPr="00BA30FA" w:rsidRDefault="004A6860" w:rsidP="00BA30FA">
      <w:pPr>
        <w:pStyle w:val="ListeParagraf"/>
        <w:numPr>
          <w:ilvl w:val="0"/>
          <w:numId w:val="2"/>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Students passing their semester grade courses with the letter grade of at least (CC) are deemed to have passed their committee courses for which they prev</w:t>
      </w:r>
      <w:r w:rsidRPr="00BA30FA">
        <w:rPr>
          <w:rFonts w:ascii="Times New Roman" w:hAnsi="Times New Roman" w:cs="Times New Roman"/>
          <w:sz w:val="24"/>
          <w:szCs w:val="24"/>
        </w:rPr>
        <w:t>iously scored (DD) or (NA).</w:t>
      </w:r>
    </w:p>
    <w:p w:rsidR="00FE510D" w:rsidRPr="00BA30FA" w:rsidRDefault="004A6860" w:rsidP="00BA30FA">
      <w:pPr>
        <w:pStyle w:val="ListeParagraf"/>
        <w:numPr>
          <w:ilvl w:val="0"/>
          <w:numId w:val="2"/>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Students having failed with a semester course grade of (FF) are to repeat the committee courses of the relevant year, regardless of their letter grades for their committee courses.</w:t>
      </w:r>
    </w:p>
    <w:p w:rsidR="00FE510D" w:rsidRPr="00BA30FA" w:rsidRDefault="004A6860" w:rsidP="00BA30FA">
      <w:pPr>
        <w:pStyle w:val="ListeParagraf"/>
        <w:numPr>
          <w:ilvl w:val="0"/>
          <w:numId w:val="2"/>
        </w:numPr>
        <w:tabs>
          <w:tab w:val="left" w:pos="400"/>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 xml:space="preserve">Students scoring an average of 80 and above in </w:t>
      </w:r>
      <w:r w:rsidRPr="00BA30FA">
        <w:rPr>
          <w:rFonts w:ascii="Times New Roman" w:hAnsi="Times New Roman" w:cs="Times New Roman"/>
          <w:sz w:val="24"/>
          <w:szCs w:val="24"/>
        </w:rPr>
        <w:t xml:space="preserve">terms of committee exams may skip their </w:t>
      </w:r>
      <w:r w:rsidRPr="00BA30FA">
        <w:rPr>
          <w:rFonts w:ascii="Times New Roman" w:hAnsi="Times New Roman" w:cs="Times New Roman"/>
          <w:b/>
          <w:sz w:val="24"/>
          <w:szCs w:val="24"/>
        </w:rPr>
        <w:t>final</w:t>
      </w:r>
      <w:r w:rsidRPr="00BA30FA">
        <w:rPr>
          <w:rFonts w:ascii="Times New Roman" w:hAnsi="Times New Roman" w:cs="Times New Roman"/>
          <w:sz w:val="24"/>
          <w:szCs w:val="24"/>
        </w:rPr>
        <w:t xml:space="preserve"> exams, to receive the letter grade that corresponds to their committee exam averages; on the condition that they score at least 75 in each of their committee exams.</w:t>
      </w:r>
    </w:p>
    <w:p w:rsidR="00FE510D" w:rsidRPr="00BA30FA" w:rsidRDefault="00FE510D" w:rsidP="00BA30FA">
      <w:pPr>
        <w:ind w:right="-1"/>
        <w:jc w:val="both"/>
        <w:rPr>
          <w:rFonts w:ascii="Times New Roman" w:eastAsia="Times New Roman" w:hAnsi="Times New Roman" w:cs="Times New Roman"/>
          <w:sz w:val="24"/>
          <w:szCs w:val="24"/>
        </w:rPr>
      </w:pPr>
    </w:p>
    <w:p w:rsidR="00FE510D" w:rsidRPr="00BA30FA" w:rsidRDefault="004A6860" w:rsidP="00BA30FA">
      <w:pPr>
        <w:pStyle w:val="GvdeMetni"/>
        <w:ind w:left="0" w:right="-1"/>
        <w:jc w:val="both"/>
        <w:rPr>
          <w:rFonts w:cs="Times New Roman"/>
        </w:rPr>
      </w:pPr>
      <w:r w:rsidRPr="00BA30FA">
        <w:rPr>
          <w:rFonts w:cs="Times New Roman"/>
          <w:b/>
        </w:rPr>
        <w:t xml:space="preserve">ARTICLE 8 - (1) </w:t>
      </w:r>
      <w:r w:rsidRPr="00BA30FA">
        <w:rPr>
          <w:rFonts w:cs="Times New Roman"/>
        </w:rPr>
        <w:t>Students are subjected to co</w:t>
      </w:r>
      <w:r w:rsidRPr="00BA30FA">
        <w:rPr>
          <w:rFonts w:cs="Times New Roman"/>
        </w:rPr>
        <w:t xml:space="preserve">mmittee final exams and </w:t>
      </w:r>
      <w:r w:rsidRPr="00BA30FA">
        <w:rPr>
          <w:rFonts w:cs="Times New Roman"/>
          <w:b/>
        </w:rPr>
        <w:t>(SR dated 22.08.2023, no. 10) final exams.</w:t>
      </w:r>
      <w:r w:rsidRPr="00BA30FA">
        <w:rPr>
          <w:rFonts w:cs="Times New Roman"/>
        </w:rPr>
        <w:t xml:space="preserve"> Examination dates are announced by the relevant Dean’s Office/ semester directorate. Amendments in examination dates are performed with the Dean’s approval. Short exams except for committee</w:t>
      </w:r>
      <w:r w:rsidRPr="00BA30FA">
        <w:rPr>
          <w:rFonts w:cs="Times New Roman"/>
        </w:rPr>
        <w:t xml:space="preserve"> exams or </w:t>
      </w:r>
      <w:r w:rsidRPr="00BA30FA">
        <w:rPr>
          <w:rFonts w:cs="Times New Roman"/>
          <w:b/>
        </w:rPr>
        <w:t xml:space="preserve">final exams </w:t>
      </w:r>
      <w:r w:rsidRPr="00BA30FA">
        <w:rPr>
          <w:rFonts w:cs="Times New Roman"/>
        </w:rPr>
        <w:t xml:space="preserve">may be carried out indefinitely. </w:t>
      </w:r>
      <w:r w:rsidRPr="00BA30FA">
        <w:rPr>
          <w:rFonts w:cs="Times New Roman"/>
          <w:b/>
        </w:rPr>
        <w:t>Final</w:t>
      </w:r>
      <w:r w:rsidRPr="00BA30FA">
        <w:rPr>
          <w:rFonts w:cs="Times New Roman"/>
        </w:rPr>
        <w:t xml:space="preserve"> exams are held on the dates and at the classrooms announced by the University.</w:t>
      </w:r>
    </w:p>
    <w:p w:rsidR="00FE510D" w:rsidRPr="00BA30FA" w:rsidRDefault="004A6860" w:rsidP="00BA30FA">
      <w:pPr>
        <w:pStyle w:val="ListeParagraf"/>
        <w:numPr>
          <w:ilvl w:val="0"/>
          <w:numId w:val="1"/>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Students unable to attend an exam due to a reason deemed righteous and valid by the relevant Office of Dean shall at</w:t>
      </w:r>
      <w:r w:rsidRPr="00BA30FA">
        <w:rPr>
          <w:rFonts w:ascii="Times New Roman" w:hAnsi="Times New Roman" w:cs="Times New Roman"/>
          <w:sz w:val="24"/>
          <w:szCs w:val="24"/>
        </w:rPr>
        <w:t xml:space="preserve">tend a make-up exam. However, make-up exams are not the </w:t>
      </w:r>
      <w:r w:rsidRPr="00BA30FA">
        <w:rPr>
          <w:rFonts w:ascii="Times New Roman" w:hAnsi="Times New Roman" w:cs="Times New Roman"/>
          <w:sz w:val="24"/>
          <w:szCs w:val="24"/>
        </w:rPr>
        <w:lastRenderedPageBreak/>
        <w:t>case for practical courses without compensation.</w:t>
      </w:r>
    </w:p>
    <w:p w:rsidR="00FE510D" w:rsidRPr="00BA30FA" w:rsidRDefault="004A6860" w:rsidP="00BA30FA">
      <w:pPr>
        <w:pStyle w:val="ListeParagraf"/>
        <w:numPr>
          <w:ilvl w:val="0"/>
          <w:numId w:val="1"/>
        </w:numPr>
        <w:tabs>
          <w:tab w:val="left" w:pos="463"/>
        </w:tabs>
        <w:ind w:left="0" w:right="-1" w:firstLine="0"/>
        <w:jc w:val="both"/>
        <w:rPr>
          <w:rFonts w:ascii="Times New Roman" w:eastAsia="Times New Roman" w:hAnsi="Times New Roman" w:cs="Times New Roman"/>
          <w:sz w:val="24"/>
          <w:szCs w:val="24"/>
        </w:rPr>
      </w:pPr>
      <w:r w:rsidRPr="00BA30FA">
        <w:rPr>
          <w:rFonts w:ascii="Times New Roman" w:hAnsi="Times New Roman" w:cs="Times New Roman"/>
          <w:sz w:val="24"/>
          <w:szCs w:val="24"/>
        </w:rPr>
        <w:t>Semester grades are finalized once they are submitted to the ATACS by instructors.</w:t>
      </w:r>
    </w:p>
    <w:p w:rsidR="00FE510D" w:rsidRPr="00BA30FA" w:rsidRDefault="00FE510D" w:rsidP="00BA30FA">
      <w:pPr>
        <w:ind w:right="-1"/>
        <w:jc w:val="both"/>
        <w:rPr>
          <w:rFonts w:ascii="Times New Roman" w:eastAsia="Times New Roman" w:hAnsi="Times New Roman" w:cs="Times New Roman"/>
          <w:sz w:val="24"/>
          <w:szCs w:val="24"/>
        </w:rPr>
      </w:pPr>
    </w:p>
    <w:p w:rsidR="00FE510D" w:rsidRPr="00BA30FA" w:rsidRDefault="004A6860" w:rsidP="00BA30FA">
      <w:pPr>
        <w:pStyle w:val="Balk1"/>
        <w:ind w:left="0" w:right="-1"/>
        <w:jc w:val="center"/>
        <w:rPr>
          <w:rFonts w:cs="Times New Roman"/>
          <w:b w:val="0"/>
          <w:bCs w:val="0"/>
        </w:rPr>
      </w:pPr>
      <w:bookmarkStart w:id="14" w:name="BEŞİNCİ_BÖLÜM"/>
      <w:bookmarkEnd w:id="14"/>
      <w:r w:rsidRPr="00BA30FA">
        <w:rPr>
          <w:rFonts w:cs="Times New Roman"/>
        </w:rPr>
        <w:t>SECTION FIVE</w:t>
      </w:r>
    </w:p>
    <w:p w:rsidR="00FE510D" w:rsidRPr="00BA30FA" w:rsidRDefault="004A6860" w:rsidP="00BA30FA">
      <w:pPr>
        <w:ind w:right="-1"/>
        <w:jc w:val="center"/>
        <w:rPr>
          <w:rFonts w:ascii="Times New Roman" w:eastAsia="Times New Roman" w:hAnsi="Times New Roman" w:cs="Times New Roman"/>
          <w:sz w:val="24"/>
          <w:szCs w:val="24"/>
        </w:rPr>
      </w:pPr>
      <w:r w:rsidRPr="00BA30FA">
        <w:rPr>
          <w:rFonts w:ascii="Times New Roman" w:hAnsi="Times New Roman" w:cs="Times New Roman"/>
          <w:b/>
          <w:sz w:val="24"/>
          <w:szCs w:val="24"/>
        </w:rPr>
        <w:t>Principles Regarding the Exams in Years Four and Five</w:t>
      </w:r>
    </w:p>
    <w:p w:rsidR="00FE510D" w:rsidRPr="00BA30FA" w:rsidRDefault="00FE510D" w:rsidP="00BA30FA">
      <w:pPr>
        <w:ind w:right="-1"/>
        <w:jc w:val="both"/>
        <w:rPr>
          <w:rFonts w:ascii="Times New Roman" w:eastAsia="Times New Roman" w:hAnsi="Times New Roman" w:cs="Times New Roman"/>
          <w:b/>
          <w:bCs/>
          <w:sz w:val="24"/>
          <w:szCs w:val="24"/>
        </w:rPr>
      </w:pPr>
    </w:p>
    <w:p w:rsidR="00FE510D" w:rsidRPr="00BA30FA" w:rsidRDefault="004A6860" w:rsidP="00BA30FA">
      <w:pPr>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Completion of Clinical Practice</w:t>
      </w:r>
    </w:p>
    <w:p w:rsidR="00FE510D" w:rsidRPr="00BA30FA" w:rsidRDefault="004A6860" w:rsidP="00BA30FA">
      <w:pPr>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 xml:space="preserve">ARTICLE 13 – (1) (SR dated 22.08.2023, no. 10) </w:t>
      </w:r>
      <w:r w:rsidRPr="00BA30FA">
        <w:rPr>
          <w:rFonts w:ascii="Times New Roman" w:hAnsi="Times New Roman" w:cs="Times New Roman"/>
          <w:sz w:val="24"/>
          <w:szCs w:val="24"/>
        </w:rPr>
        <w:t xml:space="preserve">Students who have been absent in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courses with or without excuses are required to compensate for their period of ab</w:t>
      </w:r>
      <w:r w:rsidR="00BA30FA">
        <w:rPr>
          <w:rFonts w:ascii="Times New Roman" w:hAnsi="Times New Roman" w:cs="Times New Roman"/>
          <w:sz w:val="24"/>
          <w:szCs w:val="24"/>
        </w:rPr>
        <w:t>s</w:t>
      </w:r>
      <w:r w:rsidRPr="00BA30FA">
        <w:rPr>
          <w:rFonts w:ascii="Times New Roman" w:hAnsi="Times New Roman" w:cs="Times New Roman"/>
          <w:sz w:val="24"/>
          <w:szCs w:val="24"/>
        </w:rPr>
        <w:t xml:space="preserve">ence to be able to take the exams for their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courses.</w:t>
      </w:r>
    </w:p>
    <w:p w:rsidR="00FE510D" w:rsidRPr="00BA30FA" w:rsidRDefault="00FE510D" w:rsidP="00BA30FA">
      <w:pPr>
        <w:ind w:right="-1"/>
        <w:jc w:val="both"/>
        <w:rPr>
          <w:rFonts w:ascii="Times New Roman" w:eastAsia="Times New Roman" w:hAnsi="Times New Roman" w:cs="Times New Roman"/>
          <w:sz w:val="24"/>
          <w:szCs w:val="24"/>
        </w:rPr>
      </w:pPr>
    </w:p>
    <w:p w:rsidR="00FE510D" w:rsidRPr="00BA30FA" w:rsidRDefault="004A6860" w:rsidP="00BA30FA">
      <w:pPr>
        <w:pStyle w:val="Balk1"/>
        <w:ind w:left="0" w:right="-1"/>
        <w:jc w:val="both"/>
        <w:rPr>
          <w:rFonts w:cs="Times New Roman"/>
        </w:rPr>
      </w:pPr>
      <w:r w:rsidRPr="00BA30FA">
        <w:rPr>
          <w:rFonts w:cs="Times New Roman"/>
        </w:rPr>
        <w:t>Clinical Practice Exam</w:t>
      </w:r>
    </w:p>
    <w:p w:rsidR="00FE510D" w:rsidRPr="00BA30FA" w:rsidRDefault="004A6860" w:rsidP="00BA30FA">
      <w:pPr>
        <w:jc w:val="both"/>
        <w:rPr>
          <w:rFonts w:ascii="Times New Roman" w:eastAsia="Times New Roman" w:hAnsi="Times New Roman" w:cs="Times New Roman"/>
          <w:sz w:val="24"/>
          <w:szCs w:val="24"/>
        </w:rPr>
      </w:pPr>
      <w:r w:rsidRPr="00BA30FA">
        <w:rPr>
          <w:rFonts w:ascii="Times New Roman" w:hAnsi="Times New Roman" w:cs="Times New Roman"/>
          <w:b/>
          <w:sz w:val="24"/>
          <w:szCs w:val="24"/>
        </w:rPr>
        <w:t>ARTICLE 14 – (1)</w:t>
      </w:r>
      <w:r w:rsidRPr="00BA30FA">
        <w:rPr>
          <w:rFonts w:ascii="Times New Roman" w:hAnsi="Times New Roman" w:cs="Times New Roman"/>
          <w:sz w:val="24"/>
          <w:szCs w:val="24"/>
        </w:rPr>
        <w:t xml:space="preserve"> At the end of each </w:t>
      </w:r>
      <w:r w:rsidRPr="00BA30FA">
        <w:rPr>
          <w:rFonts w:ascii="Times New Roman" w:hAnsi="Times New Roman" w:cs="Times New Roman"/>
          <w:b/>
          <w:sz w:val="24"/>
          <w:szCs w:val="24"/>
        </w:rPr>
        <w:t xml:space="preserve">(SR dated 22.08.2023, no. 10) clinical practice </w:t>
      </w:r>
      <w:r w:rsidRPr="00BA30FA">
        <w:rPr>
          <w:rFonts w:ascii="Times New Roman" w:hAnsi="Times New Roman" w:cs="Times New Roman"/>
          <w:sz w:val="24"/>
          <w:szCs w:val="24"/>
        </w:rPr>
        <w:t xml:space="preserve">course, a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course exam is held, covering the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content.  The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exams may be oral and/ or written, and/ or practical.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grades also depend on student performance and success throughout the clinical practice studies. Students are required to achieve the letter grade of minimum CC in </w:t>
      </w:r>
      <w:r w:rsidRPr="00BA30FA">
        <w:rPr>
          <w:rFonts w:ascii="Times New Roman" w:hAnsi="Times New Roman" w:cs="Times New Roman"/>
          <w:b/>
          <w:sz w:val="24"/>
          <w:szCs w:val="24"/>
        </w:rPr>
        <w:t>c</w:t>
      </w:r>
      <w:r w:rsidRPr="00BA30FA">
        <w:rPr>
          <w:rFonts w:ascii="Times New Roman" w:hAnsi="Times New Roman" w:cs="Times New Roman"/>
          <w:b/>
          <w:sz w:val="24"/>
          <w:szCs w:val="24"/>
        </w:rPr>
        <w:t>linical practice</w:t>
      </w:r>
      <w:r w:rsidRPr="00BA30FA">
        <w:rPr>
          <w:rFonts w:ascii="Times New Roman" w:hAnsi="Times New Roman" w:cs="Times New Roman"/>
          <w:sz w:val="24"/>
          <w:szCs w:val="24"/>
        </w:rPr>
        <w:t xml:space="preserve"> exams to pass their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courses. No separate make-up exams are provided for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courses.</w:t>
      </w:r>
    </w:p>
    <w:p w:rsidR="00FE510D" w:rsidRPr="00BA30FA" w:rsidRDefault="00FE510D" w:rsidP="00BA30FA">
      <w:pPr>
        <w:jc w:val="both"/>
        <w:rPr>
          <w:rFonts w:ascii="Times New Roman" w:eastAsia="Times New Roman" w:hAnsi="Times New Roman" w:cs="Times New Roman"/>
          <w:sz w:val="24"/>
          <w:szCs w:val="24"/>
        </w:rPr>
      </w:pPr>
    </w:p>
    <w:p w:rsidR="00FE510D" w:rsidRPr="00BA30FA" w:rsidRDefault="004A6860" w:rsidP="00BA30FA">
      <w:pPr>
        <w:pStyle w:val="Balk1"/>
        <w:ind w:left="0"/>
        <w:jc w:val="both"/>
        <w:rPr>
          <w:rFonts w:cs="Times New Roman"/>
          <w:b w:val="0"/>
          <w:bCs w:val="0"/>
        </w:rPr>
      </w:pPr>
      <w:bookmarkStart w:id="15" w:name="BEŞİNCİ_BÖLÜM_(1)"/>
      <w:bookmarkEnd w:id="15"/>
      <w:r w:rsidRPr="00BA30FA">
        <w:rPr>
          <w:rFonts w:cs="Times New Roman"/>
        </w:rPr>
        <w:t>SECTION FIVE</w:t>
      </w:r>
    </w:p>
    <w:p w:rsidR="00FE510D" w:rsidRPr="00BA30FA" w:rsidRDefault="004A6860" w:rsidP="00BA30FA">
      <w:pPr>
        <w:jc w:val="both"/>
        <w:rPr>
          <w:rFonts w:ascii="Times New Roman" w:eastAsia="Times New Roman" w:hAnsi="Times New Roman" w:cs="Times New Roman"/>
          <w:sz w:val="24"/>
          <w:szCs w:val="24"/>
        </w:rPr>
      </w:pPr>
      <w:r w:rsidRPr="00BA30FA">
        <w:rPr>
          <w:rFonts w:ascii="Times New Roman" w:hAnsi="Times New Roman" w:cs="Times New Roman"/>
          <w:b/>
          <w:sz w:val="24"/>
          <w:szCs w:val="24"/>
        </w:rPr>
        <w:t>Principles on the Exams of Years Four and Five    Grading for the clinical practice courses in Semesters 4 and 5:</w:t>
      </w:r>
    </w:p>
    <w:p w:rsidR="00FE510D" w:rsidRPr="00BA30FA" w:rsidRDefault="00FE510D" w:rsidP="00BA30FA">
      <w:pPr>
        <w:jc w:val="both"/>
        <w:rPr>
          <w:rFonts w:ascii="Times New Roman" w:eastAsia="Times New Roman" w:hAnsi="Times New Roman" w:cs="Times New Roman"/>
          <w:b/>
          <w:bCs/>
          <w:sz w:val="24"/>
          <w:szCs w:val="24"/>
        </w:rPr>
      </w:pPr>
    </w:p>
    <w:tbl>
      <w:tblPr>
        <w:tblStyle w:val="TableNormal"/>
        <w:tblW w:w="0" w:type="auto"/>
        <w:tblInd w:w="664" w:type="dxa"/>
        <w:tblLayout w:type="fixed"/>
        <w:tblLook w:val="01E0" w:firstRow="1" w:lastRow="1" w:firstColumn="1" w:lastColumn="1" w:noHBand="0" w:noVBand="0"/>
      </w:tblPr>
      <w:tblGrid>
        <w:gridCol w:w="1277"/>
        <w:gridCol w:w="1277"/>
        <w:gridCol w:w="1277"/>
      </w:tblGrid>
      <w:tr w:rsidR="00BA30FA" w:rsidRPr="00BA30FA" w:rsidTr="00065F33">
        <w:trPr>
          <w:trHeight w:hRule="exact" w:val="259"/>
        </w:trPr>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Course Grade</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Coefficient</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Points</w:t>
            </w:r>
          </w:p>
        </w:tc>
      </w:tr>
      <w:tr w:rsidR="00BA30FA" w:rsidRPr="00BA30FA" w:rsidTr="00065F33">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AA</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4.00</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90-100</w:t>
            </w:r>
          </w:p>
        </w:tc>
      </w:tr>
      <w:tr w:rsidR="00BA30FA" w:rsidRPr="00BA30FA" w:rsidTr="00065F33">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BA</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3.50</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85-89</w:t>
            </w:r>
          </w:p>
        </w:tc>
      </w:tr>
      <w:tr w:rsidR="00BA30FA" w:rsidRPr="00BA30FA" w:rsidTr="00065F33">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BB</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3.00</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75-84</w:t>
            </w:r>
          </w:p>
        </w:tc>
      </w:tr>
      <w:tr w:rsidR="00BA30FA" w:rsidRPr="00BA30FA" w:rsidTr="00065F33">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CB</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2.50</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65-74</w:t>
            </w:r>
          </w:p>
        </w:tc>
      </w:tr>
      <w:tr w:rsidR="00BA30FA" w:rsidRPr="00BA30FA" w:rsidTr="00065F33">
        <w:trPr>
          <w:trHeight w:hRule="exact" w:val="259"/>
        </w:trPr>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CC</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2.00</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60-64</w:t>
            </w:r>
          </w:p>
        </w:tc>
      </w:tr>
      <w:tr w:rsidR="00BA30FA" w:rsidRPr="00BA30FA" w:rsidTr="00065F33">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DD*</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1.00</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&lt; 60</w:t>
            </w:r>
          </w:p>
        </w:tc>
      </w:tr>
      <w:tr w:rsidR="00BA30FA" w:rsidRPr="00BA30FA" w:rsidTr="00065F33">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FF**</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0.00</w:t>
            </w:r>
          </w:p>
        </w:tc>
        <w:tc>
          <w:tcPr>
            <w:tcW w:w="1277" w:type="dxa"/>
            <w:tcBorders>
              <w:top w:val="single" w:sz="4" w:space="0" w:color="000000"/>
              <w:left w:val="single" w:sz="4" w:space="0" w:color="000000"/>
              <w:bottom w:val="single" w:sz="4" w:space="0" w:color="000000"/>
              <w:right w:val="single" w:sz="4" w:space="0" w:color="000000"/>
            </w:tcBorders>
          </w:tcPr>
          <w:p w:rsidR="00BA30FA" w:rsidRPr="00BA30FA" w:rsidRDefault="00BA30FA" w:rsidP="00BA30FA">
            <w:pPr>
              <w:pStyle w:val="TableParagraph"/>
              <w:jc w:val="both"/>
              <w:rPr>
                <w:rFonts w:ascii="Times New Roman" w:eastAsia="Times New Roman" w:hAnsi="Times New Roman" w:cs="Times New Roman"/>
                <w:sz w:val="24"/>
                <w:szCs w:val="24"/>
              </w:rPr>
            </w:pPr>
            <w:r w:rsidRPr="00BA30FA">
              <w:rPr>
                <w:rFonts w:ascii="Times New Roman" w:hAnsi="Times New Roman" w:cs="Times New Roman"/>
                <w:b/>
                <w:sz w:val="24"/>
                <w:szCs w:val="24"/>
              </w:rPr>
              <w:t>&lt; 60</w:t>
            </w:r>
          </w:p>
        </w:tc>
      </w:tr>
    </w:tbl>
    <w:p w:rsidR="00FE510D" w:rsidRPr="00BA30FA" w:rsidRDefault="00FE510D" w:rsidP="00BA30FA">
      <w:pPr>
        <w:jc w:val="both"/>
        <w:rPr>
          <w:rFonts w:ascii="Times New Roman" w:eastAsia="Times New Roman" w:hAnsi="Times New Roman" w:cs="Times New Roman"/>
          <w:b/>
          <w:bCs/>
          <w:sz w:val="24"/>
          <w:szCs w:val="24"/>
        </w:rPr>
      </w:pPr>
    </w:p>
    <w:p w:rsidR="00FE510D" w:rsidRPr="00BA30FA" w:rsidRDefault="004A6860" w:rsidP="00BA30FA">
      <w:pPr>
        <w:pStyle w:val="ListeParagraf"/>
        <w:numPr>
          <w:ilvl w:val="1"/>
          <w:numId w:val="1"/>
        </w:numPr>
        <w:tabs>
          <w:tab w:val="left" w:pos="947"/>
        </w:tabs>
        <w:ind w:left="0" w:firstLine="0"/>
        <w:jc w:val="both"/>
        <w:rPr>
          <w:rFonts w:ascii="Times New Roman" w:eastAsia="Times New Roman" w:hAnsi="Times New Roman" w:cs="Times New Roman"/>
          <w:sz w:val="24"/>
          <w:szCs w:val="24"/>
        </w:rPr>
      </w:pPr>
      <w:r w:rsidRPr="00BA30FA">
        <w:rPr>
          <w:rFonts w:ascii="Times New Roman" w:hAnsi="Times New Roman" w:cs="Times New Roman"/>
          <w:b/>
          <w:sz w:val="24"/>
          <w:szCs w:val="24"/>
        </w:rPr>
        <w:t>(I): Incomplete</w:t>
      </w:r>
    </w:p>
    <w:p w:rsidR="00FE510D" w:rsidRPr="00BA30FA" w:rsidRDefault="004A6860" w:rsidP="00BA30FA">
      <w:pPr>
        <w:pStyle w:val="ListeParagraf"/>
        <w:numPr>
          <w:ilvl w:val="1"/>
          <w:numId w:val="1"/>
        </w:numPr>
        <w:tabs>
          <w:tab w:val="left" w:pos="962"/>
        </w:tabs>
        <w:ind w:left="0" w:firstLine="0"/>
        <w:jc w:val="both"/>
        <w:rPr>
          <w:rFonts w:ascii="Times New Roman" w:eastAsia="Times New Roman" w:hAnsi="Times New Roman" w:cs="Times New Roman"/>
          <w:sz w:val="24"/>
          <w:szCs w:val="24"/>
        </w:rPr>
      </w:pPr>
      <w:r w:rsidRPr="00BA30FA">
        <w:rPr>
          <w:rFonts w:ascii="Times New Roman" w:hAnsi="Times New Roman" w:cs="Times New Roman"/>
          <w:b/>
          <w:sz w:val="24"/>
          <w:szCs w:val="24"/>
        </w:rPr>
        <w:t>(NA): Failure due to non-attendance</w:t>
      </w:r>
    </w:p>
    <w:p w:rsidR="00FE510D" w:rsidRPr="00BA30FA" w:rsidRDefault="00FE510D" w:rsidP="00BA30FA">
      <w:pPr>
        <w:jc w:val="both"/>
        <w:rPr>
          <w:rFonts w:ascii="Times New Roman" w:eastAsia="Times New Roman" w:hAnsi="Times New Roman" w:cs="Times New Roman"/>
          <w:b/>
          <w:bCs/>
          <w:sz w:val="24"/>
          <w:szCs w:val="24"/>
        </w:rPr>
      </w:pPr>
    </w:p>
    <w:p w:rsidR="00FE510D" w:rsidRPr="00BA30FA" w:rsidRDefault="004A6860" w:rsidP="00BA30FA">
      <w:pPr>
        <w:jc w:val="both"/>
        <w:rPr>
          <w:rFonts w:ascii="Times New Roman" w:eastAsia="Times New Roman" w:hAnsi="Times New Roman" w:cs="Times New Roman"/>
          <w:sz w:val="24"/>
          <w:szCs w:val="24"/>
        </w:rPr>
      </w:pPr>
      <w:r w:rsidRPr="00BA30FA">
        <w:rPr>
          <w:rFonts w:ascii="Times New Roman" w:hAnsi="Times New Roman" w:cs="Times New Roman"/>
          <w:b/>
          <w:sz w:val="24"/>
          <w:szCs w:val="24"/>
        </w:rPr>
        <w:t>Failing Clinical Practice studies</w:t>
      </w:r>
    </w:p>
    <w:p w:rsidR="00FE510D" w:rsidRPr="00BA30FA" w:rsidRDefault="004A6860" w:rsidP="00BA30FA">
      <w:pPr>
        <w:jc w:val="both"/>
        <w:rPr>
          <w:rFonts w:ascii="Times New Roman" w:hAnsi="Times New Roman" w:cs="Times New Roman"/>
          <w:b/>
          <w:sz w:val="24"/>
          <w:szCs w:val="24"/>
        </w:rPr>
      </w:pPr>
      <w:r w:rsidRPr="00BA30FA">
        <w:rPr>
          <w:rFonts w:ascii="Times New Roman" w:hAnsi="Times New Roman" w:cs="Times New Roman"/>
          <w:b/>
          <w:sz w:val="24"/>
          <w:szCs w:val="24"/>
        </w:rPr>
        <w:t xml:space="preserve">ARTICLE 15 – (1) (SR dated 22.08.2023, no. 10) </w:t>
      </w:r>
      <w:r w:rsidRPr="00BA30FA">
        <w:rPr>
          <w:rFonts w:ascii="Times New Roman" w:hAnsi="Times New Roman" w:cs="Times New Roman"/>
          <w:sz w:val="24"/>
          <w:szCs w:val="24"/>
        </w:rPr>
        <w:t xml:space="preserve">Students failing at least one </w:t>
      </w:r>
      <w:r w:rsidRPr="00BA30FA">
        <w:rPr>
          <w:rFonts w:ascii="Times New Roman" w:hAnsi="Times New Roman" w:cs="Times New Roman"/>
          <w:b/>
          <w:sz w:val="24"/>
          <w:szCs w:val="24"/>
        </w:rPr>
        <w:t>clinical practice course</w:t>
      </w:r>
      <w:r w:rsidRPr="00BA30FA">
        <w:rPr>
          <w:rFonts w:ascii="Times New Roman" w:hAnsi="Times New Roman" w:cs="Times New Roman"/>
          <w:sz w:val="24"/>
          <w:szCs w:val="24"/>
        </w:rPr>
        <w:t xml:space="preserve"> are required to take their failed </w:t>
      </w:r>
      <w:r w:rsidRPr="00BA30FA">
        <w:rPr>
          <w:rFonts w:ascii="Times New Roman" w:hAnsi="Times New Roman" w:cs="Times New Roman"/>
          <w:b/>
          <w:sz w:val="24"/>
          <w:szCs w:val="24"/>
        </w:rPr>
        <w:t>clinical practice courses</w:t>
      </w:r>
      <w:r w:rsidRPr="00BA30FA">
        <w:rPr>
          <w:rFonts w:ascii="Times New Roman" w:hAnsi="Times New Roman" w:cs="Times New Roman"/>
          <w:sz w:val="24"/>
          <w:szCs w:val="24"/>
        </w:rPr>
        <w:t xml:space="preserve"> in the Summer School following the relevant semester, and re-take their </w:t>
      </w:r>
      <w:r w:rsidRPr="00BA30FA">
        <w:rPr>
          <w:rFonts w:ascii="Times New Roman" w:hAnsi="Times New Roman" w:cs="Times New Roman"/>
          <w:b/>
          <w:sz w:val="24"/>
          <w:szCs w:val="24"/>
        </w:rPr>
        <w:t>clinical practice</w:t>
      </w:r>
      <w:r w:rsidRPr="00BA30FA">
        <w:rPr>
          <w:rFonts w:ascii="Times New Roman" w:hAnsi="Times New Roman" w:cs="Times New Roman"/>
          <w:sz w:val="24"/>
          <w:szCs w:val="24"/>
        </w:rPr>
        <w:t xml:space="preserve"> exams. Students failing their </w:t>
      </w:r>
      <w:r w:rsidRPr="00BA30FA">
        <w:rPr>
          <w:rFonts w:ascii="Times New Roman" w:hAnsi="Times New Roman" w:cs="Times New Roman"/>
          <w:b/>
          <w:sz w:val="24"/>
          <w:szCs w:val="24"/>
        </w:rPr>
        <w:t>clinical practice cou</w:t>
      </w:r>
      <w:r w:rsidRPr="00BA30FA">
        <w:rPr>
          <w:rFonts w:ascii="Times New Roman" w:hAnsi="Times New Roman" w:cs="Times New Roman"/>
          <w:b/>
          <w:sz w:val="24"/>
          <w:szCs w:val="24"/>
        </w:rPr>
        <w:t>rses</w:t>
      </w:r>
      <w:r w:rsidRPr="00BA30FA">
        <w:rPr>
          <w:rFonts w:ascii="Times New Roman" w:hAnsi="Times New Roman" w:cs="Times New Roman"/>
          <w:sz w:val="24"/>
          <w:szCs w:val="24"/>
        </w:rPr>
        <w:t xml:space="preserve"> at the end of the Summer School are granted with the right to repeat their failed </w:t>
      </w:r>
      <w:r w:rsidRPr="00BA30FA">
        <w:rPr>
          <w:rFonts w:ascii="Times New Roman" w:hAnsi="Times New Roman" w:cs="Times New Roman"/>
          <w:b/>
          <w:sz w:val="24"/>
          <w:szCs w:val="24"/>
        </w:rPr>
        <w:t>clinical practice course(s)</w:t>
      </w:r>
      <w:r w:rsidRPr="00BA30FA">
        <w:rPr>
          <w:rFonts w:ascii="Times New Roman" w:hAnsi="Times New Roman" w:cs="Times New Roman"/>
          <w:sz w:val="24"/>
          <w:szCs w:val="24"/>
        </w:rPr>
        <w:t xml:space="preserve"> in the next academic year. </w:t>
      </w:r>
      <w:r w:rsidRPr="00BA30FA">
        <w:rPr>
          <w:rFonts w:ascii="Times New Roman" w:hAnsi="Times New Roman" w:cs="Times New Roman"/>
          <w:b/>
          <w:bCs/>
          <w:sz w:val="24"/>
          <w:szCs w:val="24"/>
        </w:rPr>
        <w:t>Provided that attendance conditions are met; students failing in at least one clinical practice course in the program of Semester IV may advance to Semester V. However, such students are required to pass their clinical practice courses in full, before star</w:t>
      </w:r>
      <w:r w:rsidRPr="00BA30FA">
        <w:rPr>
          <w:rFonts w:ascii="Times New Roman" w:hAnsi="Times New Roman" w:cs="Times New Roman"/>
          <w:b/>
          <w:bCs/>
          <w:sz w:val="24"/>
          <w:szCs w:val="24"/>
        </w:rPr>
        <w:t>ting their internship studies in Semester VI.</w:t>
      </w:r>
    </w:p>
    <w:p w:rsidR="00FE510D" w:rsidRDefault="00FE510D" w:rsidP="00BA30FA">
      <w:pPr>
        <w:ind w:right="-1"/>
        <w:jc w:val="both"/>
        <w:rPr>
          <w:rFonts w:ascii="Times New Roman" w:eastAsia="Times New Roman" w:hAnsi="Times New Roman" w:cs="Times New Roman"/>
          <w:b/>
          <w:bCs/>
          <w:sz w:val="24"/>
          <w:szCs w:val="24"/>
        </w:rPr>
      </w:pPr>
    </w:p>
    <w:p w:rsidR="00BA30FA" w:rsidRDefault="00BA30FA" w:rsidP="00BA30FA">
      <w:pPr>
        <w:ind w:right="-1"/>
        <w:jc w:val="both"/>
        <w:rPr>
          <w:rFonts w:ascii="Times New Roman" w:eastAsia="Times New Roman" w:hAnsi="Times New Roman" w:cs="Times New Roman"/>
          <w:b/>
          <w:bCs/>
          <w:sz w:val="24"/>
          <w:szCs w:val="24"/>
        </w:rPr>
      </w:pPr>
    </w:p>
    <w:p w:rsidR="00BA30FA" w:rsidRDefault="00BA30FA" w:rsidP="00BA30FA">
      <w:pPr>
        <w:ind w:right="-1"/>
        <w:jc w:val="both"/>
        <w:rPr>
          <w:rFonts w:ascii="Times New Roman" w:eastAsia="Times New Roman" w:hAnsi="Times New Roman" w:cs="Times New Roman"/>
          <w:b/>
          <w:bCs/>
          <w:sz w:val="24"/>
          <w:szCs w:val="24"/>
        </w:rPr>
      </w:pPr>
    </w:p>
    <w:p w:rsidR="00BA30FA" w:rsidRDefault="00BA30FA" w:rsidP="00BA30FA">
      <w:pPr>
        <w:ind w:right="-1"/>
        <w:jc w:val="both"/>
        <w:rPr>
          <w:rFonts w:ascii="Times New Roman" w:eastAsia="Times New Roman" w:hAnsi="Times New Roman" w:cs="Times New Roman"/>
          <w:b/>
          <w:bCs/>
          <w:sz w:val="24"/>
          <w:szCs w:val="24"/>
        </w:rPr>
      </w:pPr>
    </w:p>
    <w:p w:rsidR="00BA30FA" w:rsidRPr="00BA30FA" w:rsidRDefault="00BA30FA" w:rsidP="00BA30FA">
      <w:pPr>
        <w:ind w:right="-1"/>
        <w:jc w:val="both"/>
        <w:rPr>
          <w:rFonts w:ascii="Times New Roman" w:eastAsia="Times New Roman" w:hAnsi="Times New Roman" w:cs="Times New Roman"/>
          <w:b/>
          <w:bCs/>
          <w:sz w:val="24"/>
          <w:szCs w:val="24"/>
        </w:rPr>
      </w:pPr>
    </w:p>
    <w:p w:rsidR="00FE510D" w:rsidRPr="00BA30FA" w:rsidRDefault="004A6860" w:rsidP="00BA30FA">
      <w:pPr>
        <w:pStyle w:val="Balk1"/>
        <w:ind w:left="0" w:right="-1"/>
        <w:jc w:val="center"/>
        <w:rPr>
          <w:rFonts w:cs="Times New Roman"/>
          <w:b w:val="0"/>
          <w:bCs w:val="0"/>
        </w:rPr>
      </w:pPr>
      <w:r w:rsidRPr="00BA30FA">
        <w:rPr>
          <w:rFonts w:cs="Times New Roman"/>
        </w:rPr>
        <w:lastRenderedPageBreak/>
        <w:t>SECTION SIX</w:t>
      </w:r>
    </w:p>
    <w:p w:rsidR="00FE510D" w:rsidRPr="00BA30FA" w:rsidRDefault="004A6860" w:rsidP="00BA30FA">
      <w:pPr>
        <w:ind w:right="-1"/>
        <w:jc w:val="center"/>
        <w:rPr>
          <w:rFonts w:ascii="Times New Roman" w:eastAsia="Times New Roman" w:hAnsi="Times New Roman" w:cs="Times New Roman"/>
          <w:sz w:val="24"/>
          <w:szCs w:val="24"/>
        </w:rPr>
      </w:pPr>
      <w:r w:rsidRPr="00BA30FA">
        <w:rPr>
          <w:rFonts w:ascii="Times New Roman" w:hAnsi="Times New Roman" w:cs="Times New Roman"/>
          <w:b/>
          <w:sz w:val="24"/>
          <w:szCs w:val="24"/>
        </w:rPr>
        <w:t>Principles on Year Six</w:t>
      </w:r>
    </w:p>
    <w:p w:rsidR="00FE510D" w:rsidRPr="00BA30FA" w:rsidRDefault="00FE510D" w:rsidP="00BA30FA">
      <w:pPr>
        <w:ind w:right="-1"/>
        <w:jc w:val="both"/>
        <w:rPr>
          <w:rFonts w:ascii="Times New Roman" w:eastAsia="Times New Roman" w:hAnsi="Times New Roman" w:cs="Times New Roman"/>
          <w:b/>
          <w:bCs/>
          <w:sz w:val="24"/>
          <w:szCs w:val="24"/>
        </w:rPr>
      </w:pPr>
    </w:p>
    <w:p w:rsidR="00FE510D" w:rsidRPr="00BA30FA" w:rsidRDefault="004A6860" w:rsidP="00BA30FA">
      <w:pPr>
        <w:ind w:right="-1"/>
        <w:jc w:val="both"/>
        <w:rPr>
          <w:rFonts w:ascii="Times New Roman" w:eastAsia="Times New Roman" w:hAnsi="Times New Roman" w:cs="Times New Roman"/>
          <w:sz w:val="24"/>
          <w:szCs w:val="24"/>
        </w:rPr>
      </w:pPr>
      <w:bookmarkStart w:id="16" w:name="İntörnlük-aile_hekimliği_döneminin_değer"/>
      <w:bookmarkEnd w:id="16"/>
      <w:r w:rsidRPr="00BA30FA">
        <w:rPr>
          <w:rFonts w:ascii="Times New Roman" w:hAnsi="Times New Roman" w:cs="Times New Roman"/>
          <w:b/>
          <w:sz w:val="24"/>
          <w:szCs w:val="24"/>
        </w:rPr>
        <w:t>Assessment of the internship-general practitioner period</w:t>
      </w:r>
    </w:p>
    <w:p w:rsidR="00FE510D" w:rsidRPr="00BA30FA" w:rsidRDefault="004A6860" w:rsidP="00BA30FA">
      <w:pPr>
        <w:pStyle w:val="GvdeMetni"/>
        <w:ind w:left="0" w:right="-1"/>
        <w:jc w:val="both"/>
        <w:rPr>
          <w:rFonts w:cs="Times New Roman"/>
        </w:rPr>
      </w:pPr>
      <w:r w:rsidRPr="00BA30FA">
        <w:rPr>
          <w:rFonts w:cs="Times New Roman"/>
          <w:b/>
        </w:rPr>
        <w:t>ARTICLE 16 - (1)</w:t>
      </w:r>
      <w:r w:rsidRPr="00BA30FA">
        <w:rPr>
          <w:rFonts w:cs="Times New Roman"/>
        </w:rPr>
        <w:t xml:space="preserve"> The student success assessment for this period is performed at the end of each Department Major study on the grades presented </w:t>
      </w:r>
      <w:r w:rsidRPr="00BA30FA">
        <w:rPr>
          <w:rFonts w:cs="Times New Roman"/>
          <w:b/>
        </w:rPr>
        <w:t xml:space="preserve">in </w:t>
      </w:r>
      <w:r w:rsidRPr="00BA30FA">
        <w:rPr>
          <w:rFonts w:cs="Times New Roman"/>
          <w:b/>
          <w:u w:val="single"/>
        </w:rPr>
        <w:t>Article 11</w:t>
      </w:r>
      <w:r w:rsidRPr="00BA30FA">
        <w:rPr>
          <w:rFonts w:cs="Times New Roman"/>
          <w:b/>
        </w:rPr>
        <w:t xml:space="preserve"> of this Directive (SR dated 22.08.2023, no. 10)</w:t>
      </w:r>
      <w:r w:rsidRPr="00BA30FA">
        <w:rPr>
          <w:rFonts w:cs="Times New Roman"/>
        </w:rPr>
        <w:t>, taking into account their clinical, polyclinic, laboratory and fie</w:t>
      </w:r>
      <w:r w:rsidRPr="00BA30FA">
        <w:rPr>
          <w:rFonts w:cs="Times New Roman"/>
        </w:rPr>
        <w:t>ld studies, their patient interviews; as well as the epicrises, their treatment and interest in patients; their turns of duty, seminars attended, and their success in clinical and clinical pathological meetings.</w:t>
      </w:r>
      <w:r w:rsidRPr="00BA30FA">
        <w:rPr>
          <w:rFonts w:cs="Times New Roman"/>
          <w:b/>
          <w:bCs/>
          <w:u w:val="thick" w:color="000000"/>
        </w:rPr>
        <w:t xml:space="preserve"> </w:t>
      </w:r>
      <w:r w:rsidRPr="00BA30FA">
        <w:rPr>
          <w:rFonts w:cs="Times New Roman"/>
        </w:rPr>
        <w:t xml:space="preserve">  Students are required to achieve at least </w:t>
      </w:r>
      <w:r w:rsidRPr="00BA30FA">
        <w:rPr>
          <w:rFonts w:cs="Times New Roman"/>
        </w:rPr>
        <w:t xml:space="preserve">the letter grade of CC to be deemed successful in each </w:t>
      </w:r>
      <w:r w:rsidRPr="00B14001">
        <w:rPr>
          <w:rFonts w:cs="Times New Roman"/>
          <w:b/>
          <w:u w:val="single"/>
        </w:rPr>
        <w:t>practical internship course.</w:t>
      </w:r>
    </w:p>
    <w:p w:rsidR="00FE510D" w:rsidRPr="00BA30FA" w:rsidRDefault="00FE510D" w:rsidP="00B14001">
      <w:pPr>
        <w:ind w:right="-1"/>
        <w:jc w:val="center"/>
        <w:rPr>
          <w:rFonts w:ascii="Times New Roman" w:eastAsia="Times New Roman" w:hAnsi="Times New Roman" w:cs="Times New Roman"/>
          <w:sz w:val="24"/>
          <w:szCs w:val="24"/>
        </w:rPr>
      </w:pPr>
    </w:p>
    <w:p w:rsidR="00B14001" w:rsidRDefault="004A6860" w:rsidP="00B14001">
      <w:pPr>
        <w:pStyle w:val="Balk1"/>
        <w:ind w:left="0" w:right="-1"/>
        <w:jc w:val="center"/>
        <w:rPr>
          <w:rFonts w:cs="Times New Roman"/>
        </w:rPr>
      </w:pPr>
      <w:r w:rsidRPr="00BA30FA">
        <w:rPr>
          <w:rFonts w:cs="Times New Roman"/>
        </w:rPr>
        <w:t>SECTION SEVEN</w:t>
      </w:r>
      <w:bookmarkStart w:id="17" w:name="Yürürlük_ve_Yürütme"/>
      <w:bookmarkEnd w:id="17"/>
    </w:p>
    <w:p w:rsidR="00FE510D" w:rsidRPr="00B14001" w:rsidRDefault="004A6860" w:rsidP="00B14001">
      <w:pPr>
        <w:pStyle w:val="Balk1"/>
        <w:ind w:left="0" w:right="-1"/>
        <w:jc w:val="center"/>
        <w:rPr>
          <w:rFonts w:cs="Times New Roman"/>
          <w:b w:val="0"/>
          <w:bCs w:val="0"/>
        </w:rPr>
      </w:pPr>
      <w:r w:rsidRPr="00BA30FA">
        <w:rPr>
          <w:rFonts w:cs="Times New Roman"/>
        </w:rPr>
        <w:t>Effective Date and Execution</w:t>
      </w:r>
    </w:p>
    <w:p w:rsidR="00FE510D" w:rsidRPr="00BA30FA" w:rsidRDefault="00FE510D" w:rsidP="00BA30FA">
      <w:pPr>
        <w:ind w:right="-1"/>
        <w:jc w:val="both"/>
        <w:rPr>
          <w:rFonts w:ascii="Times New Roman" w:eastAsia="Times New Roman" w:hAnsi="Times New Roman" w:cs="Times New Roman"/>
          <w:b/>
          <w:bCs/>
          <w:sz w:val="24"/>
          <w:szCs w:val="24"/>
        </w:rPr>
      </w:pPr>
    </w:p>
    <w:p w:rsidR="00FE510D" w:rsidRPr="00BA30FA" w:rsidRDefault="004A6860" w:rsidP="00BA30FA">
      <w:pPr>
        <w:ind w:right="-1"/>
        <w:jc w:val="both"/>
        <w:rPr>
          <w:rFonts w:ascii="Times New Roman" w:eastAsia="Times New Roman" w:hAnsi="Times New Roman" w:cs="Times New Roman"/>
          <w:sz w:val="24"/>
          <w:szCs w:val="24"/>
        </w:rPr>
      </w:pPr>
      <w:bookmarkStart w:id="18" w:name="Yürürlük"/>
      <w:bookmarkEnd w:id="18"/>
      <w:r w:rsidRPr="00BA30FA">
        <w:rPr>
          <w:rFonts w:ascii="Times New Roman" w:hAnsi="Times New Roman" w:cs="Times New Roman"/>
          <w:b/>
          <w:sz w:val="24"/>
          <w:szCs w:val="24"/>
        </w:rPr>
        <w:t>Effective Date</w:t>
      </w:r>
    </w:p>
    <w:p w:rsidR="00FE510D" w:rsidRPr="00BA30FA" w:rsidRDefault="004A6860" w:rsidP="00BA30FA">
      <w:pPr>
        <w:pStyle w:val="GvdeMetni"/>
        <w:ind w:left="0" w:right="-1"/>
        <w:jc w:val="both"/>
        <w:rPr>
          <w:rFonts w:cs="Times New Roman"/>
        </w:rPr>
      </w:pPr>
      <w:r w:rsidRPr="00BA30FA">
        <w:rPr>
          <w:rFonts w:cs="Times New Roman"/>
          <w:b/>
          <w:bCs/>
        </w:rPr>
        <w:t xml:space="preserve">ARTICLE  </w:t>
      </w:r>
      <w:r w:rsidR="00B14001" w:rsidRPr="00BA30FA">
        <w:rPr>
          <w:rFonts w:cs="Times New Roman"/>
          <w:b/>
          <w:bCs/>
        </w:rPr>
        <w:t>17 –</w:t>
      </w:r>
      <w:r w:rsidRPr="00BA30FA">
        <w:rPr>
          <w:rFonts w:cs="Times New Roman"/>
          <w:b/>
          <w:bCs/>
        </w:rPr>
        <w:t xml:space="preserve"> (1)</w:t>
      </w:r>
      <w:r w:rsidRPr="00BA30FA">
        <w:rPr>
          <w:rFonts w:cs="Times New Roman"/>
        </w:rPr>
        <w:t xml:space="preserve"> This Directive shall enter into effect when the Academic Year of 2019-202</w:t>
      </w:r>
      <w:r w:rsidRPr="00BA30FA">
        <w:rPr>
          <w:rFonts w:cs="Times New Roman"/>
        </w:rPr>
        <w:t>0 begins.</w:t>
      </w:r>
    </w:p>
    <w:p w:rsidR="00FE510D" w:rsidRPr="00BA30FA" w:rsidRDefault="00FE510D" w:rsidP="00BA30FA">
      <w:pPr>
        <w:ind w:right="-1"/>
        <w:jc w:val="both"/>
        <w:rPr>
          <w:rFonts w:ascii="Times New Roman" w:eastAsia="Times New Roman" w:hAnsi="Times New Roman" w:cs="Times New Roman"/>
          <w:sz w:val="24"/>
          <w:szCs w:val="24"/>
        </w:rPr>
      </w:pPr>
    </w:p>
    <w:p w:rsidR="00FE510D" w:rsidRPr="00BA30FA" w:rsidRDefault="004A6860" w:rsidP="00BA30FA">
      <w:pPr>
        <w:pStyle w:val="Balk1"/>
        <w:ind w:left="0" w:right="-1"/>
        <w:jc w:val="both"/>
        <w:rPr>
          <w:rFonts w:cs="Times New Roman"/>
          <w:b w:val="0"/>
          <w:bCs w:val="0"/>
        </w:rPr>
      </w:pPr>
      <w:bookmarkStart w:id="19" w:name="Yürütme"/>
      <w:bookmarkEnd w:id="19"/>
      <w:r w:rsidRPr="00BA30FA">
        <w:rPr>
          <w:rFonts w:cs="Times New Roman"/>
        </w:rPr>
        <w:t>Execution</w:t>
      </w:r>
    </w:p>
    <w:p w:rsidR="00FE510D" w:rsidRPr="00BA30FA" w:rsidRDefault="004A6860" w:rsidP="00BA30FA">
      <w:pPr>
        <w:ind w:right="-1"/>
        <w:jc w:val="both"/>
        <w:rPr>
          <w:rFonts w:ascii="Times New Roman" w:eastAsia="Times New Roman" w:hAnsi="Times New Roman" w:cs="Times New Roman"/>
          <w:sz w:val="24"/>
          <w:szCs w:val="24"/>
        </w:rPr>
      </w:pPr>
      <w:r w:rsidRPr="00BA30FA">
        <w:rPr>
          <w:rFonts w:ascii="Times New Roman" w:hAnsi="Times New Roman" w:cs="Times New Roman"/>
          <w:b/>
          <w:sz w:val="24"/>
          <w:szCs w:val="24"/>
        </w:rPr>
        <w:t>ARTICLE 18 - (1)</w:t>
      </w:r>
      <w:r w:rsidRPr="00BA30FA">
        <w:rPr>
          <w:rFonts w:ascii="Times New Roman" w:hAnsi="Times New Roman" w:cs="Times New Roman"/>
          <w:sz w:val="24"/>
          <w:szCs w:val="24"/>
        </w:rPr>
        <w:t xml:space="preserve"> This Directive </w:t>
      </w:r>
      <w:bookmarkStart w:id="20" w:name="_GoBack"/>
      <w:bookmarkEnd w:id="20"/>
      <w:r w:rsidRPr="00BA30FA">
        <w:rPr>
          <w:rFonts w:ascii="Times New Roman" w:hAnsi="Times New Roman" w:cs="Times New Roman"/>
          <w:sz w:val="24"/>
          <w:szCs w:val="24"/>
        </w:rPr>
        <w:t>is executed by the President of Atılım University.</w:t>
      </w:r>
    </w:p>
    <w:sectPr w:rsidR="00FE510D" w:rsidRPr="00BA30FA" w:rsidSect="00BA30FA">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706"/>
    <w:multiLevelType w:val="hybridMultilevel"/>
    <w:tmpl w:val="A0020AC0"/>
    <w:lvl w:ilvl="0" w:tplc="AFE0955E">
      <w:start w:val="3"/>
      <w:numFmt w:val="decimal"/>
      <w:lvlText w:val="(%1)"/>
      <w:lvlJc w:val="left"/>
      <w:pPr>
        <w:ind w:left="116" w:hanging="284"/>
        <w:jc w:val="left"/>
      </w:pPr>
      <w:rPr>
        <w:rFonts w:ascii="Times New Roman" w:eastAsia="Times New Roman" w:hAnsi="Times New Roman" w:hint="default"/>
        <w:b/>
        <w:bCs/>
        <w:w w:val="100"/>
        <w:sz w:val="22"/>
        <w:szCs w:val="22"/>
      </w:rPr>
    </w:lvl>
    <w:lvl w:ilvl="1" w:tplc="A9FE06F4">
      <w:start w:val="1"/>
      <w:numFmt w:val="bullet"/>
      <w:lvlText w:val="•"/>
      <w:lvlJc w:val="left"/>
      <w:pPr>
        <w:ind w:left="1038" w:hanging="284"/>
      </w:pPr>
      <w:rPr>
        <w:rFonts w:hint="default"/>
      </w:rPr>
    </w:lvl>
    <w:lvl w:ilvl="2" w:tplc="F9A85592">
      <w:start w:val="1"/>
      <w:numFmt w:val="bullet"/>
      <w:lvlText w:val="•"/>
      <w:lvlJc w:val="left"/>
      <w:pPr>
        <w:ind w:left="1956" w:hanging="284"/>
      </w:pPr>
      <w:rPr>
        <w:rFonts w:hint="default"/>
      </w:rPr>
    </w:lvl>
    <w:lvl w:ilvl="3" w:tplc="4602065C">
      <w:start w:val="1"/>
      <w:numFmt w:val="bullet"/>
      <w:lvlText w:val="•"/>
      <w:lvlJc w:val="left"/>
      <w:pPr>
        <w:ind w:left="2875" w:hanging="284"/>
      </w:pPr>
      <w:rPr>
        <w:rFonts w:hint="default"/>
      </w:rPr>
    </w:lvl>
    <w:lvl w:ilvl="4" w:tplc="5E18325A">
      <w:start w:val="1"/>
      <w:numFmt w:val="bullet"/>
      <w:lvlText w:val="•"/>
      <w:lvlJc w:val="left"/>
      <w:pPr>
        <w:ind w:left="3793" w:hanging="284"/>
      </w:pPr>
      <w:rPr>
        <w:rFonts w:hint="default"/>
      </w:rPr>
    </w:lvl>
    <w:lvl w:ilvl="5" w:tplc="26E22CC4">
      <w:start w:val="1"/>
      <w:numFmt w:val="bullet"/>
      <w:lvlText w:val="•"/>
      <w:lvlJc w:val="left"/>
      <w:pPr>
        <w:ind w:left="4712" w:hanging="284"/>
      </w:pPr>
      <w:rPr>
        <w:rFonts w:hint="default"/>
      </w:rPr>
    </w:lvl>
    <w:lvl w:ilvl="6" w:tplc="D9F08EA4">
      <w:start w:val="1"/>
      <w:numFmt w:val="bullet"/>
      <w:lvlText w:val="•"/>
      <w:lvlJc w:val="left"/>
      <w:pPr>
        <w:ind w:left="5630" w:hanging="284"/>
      </w:pPr>
      <w:rPr>
        <w:rFonts w:hint="default"/>
      </w:rPr>
    </w:lvl>
    <w:lvl w:ilvl="7" w:tplc="BFBAE7A4">
      <w:start w:val="1"/>
      <w:numFmt w:val="bullet"/>
      <w:lvlText w:val="•"/>
      <w:lvlJc w:val="left"/>
      <w:pPr>
        <w:ind w:left="6548" w:hanging="284"/>
      </w:pPr>
      <w:rPr>
        <w:rFonts w:hint="default"/>
      </w:rPr>
    </w:lvl>
    <w:lvl w:ilvl="8" w:tplc="39669158">
      <w:start w:val="1"/>
      <w:numFmt w:val="bullet"/>
      <w:lvlText w:val="•"/>
      <w:lvlJc w:val="left"/>
      <w:pPr>
        <w:ind w:left="7467" w:hanging="284"/>
      </w:pPr>
      <w:rPr>
        <w:rFonts w:hint="default"/>
      </w:rPr>
    </w:lvl>
  </w:abstractNum>
  <w:abstractNum w:abstractNumId="1" w15:restartNumberingAfterBreak="0">
    <w:nsid w:val="07696B47"/>
    <w:multiLevelType w:val="hybridMultilevel"/>
    <w:tmpl w:val="B8563410"/>
    <w:lvl w:ilvl="0" w:tplc="A4E8F09E">
      <w:start w:val="2"/>
      <w:numFmt w:val="decimal"/>
      <w:lvlText w:val="(%1)"/>
      <w:lvlJc w:val="left"/>
      <w:pPr>
        <w:ind w:left="116" w:hanging="428"/>
        <w:jc w:val="left"/>
      </w:pPr>
      <w:rPr>
        <w:rFonts w:ascii="Times New Roman" w:eastAsia="Times New Roman" w:hAnsi="Times New Roman" w:hint="default"/>
        <w:b/>
        <w:bCs/>
        <w:w w:val="100"/>
        <w:sz w:val="22"/>
        <w:szCs w:val="22"/>
      </w:rPr>
    </w:lvl>
    <w:lvl w:ilvl="1" w:tplc="A8566284">
      <w:start w:val="1"/>
      <w:numFmt w:val="bullet"/>
      <w:lvlText w:val="•"/>
      <w:lvlJc w:val="left"/>
      <w:pPr>
        <w:ind w:left="1038" w:hanging="428"/>
      </w:pPr>
      <w:rPr>
        <w:rFonts w:hint="default"/>
      </w:rPr>
    </w:lvl>
    <w:lvl w:ilvl="2" w:tplc="EB48D160">
      <w:start w:val="1"/>
      <w:numFmt w:val="bullet"/>
      <w:lvlText w:val="•"/>
      <w:lvlJc w:val="left"/>
      <w:pPr>
        <w:ind w:left="1956" w:hanging="428"/>
      </w:pPr>
      <w:rPr>
        <w:rFonts w:hint="default"/>
      </w:rPr>
    </w:lvl>
    <w:lvl w:ilvl="3" w:tplc="03FC56D6">
      <w:start w:val="1"/>
      <w:numFmt w:val="bullet"/>
      <w:lvlText w:val="•"/>
      <w:lvlJc w:val="left"/>
      <w:pPr>
        <w:ind w:left="2875" w:hanging="428"/>
      </w:pPr>
      <w:rPr>
        <w:rFonts w:hint="default"/>
      </w:rPr>
    </w:lvl>
    <w:lvl w:ilvl="4" w:tplc="BBF649B2">
      <w:start w:val="1"/>
      <w:numFmt w:val="bullet"/>
      <w:lvlText w:val="•"/>
      <w:lvlJc w:val="left"/>
      <w:pPr>
        <w:ind w:left="3793" w:hanging="428"/>
      </w:pPr>
      <w:rPr>
        <w:rFonts w:hint="default"/>
      </w:rPr>
    </w:lvl>
    <w:lvl w:ilvl="5" w:tplc="BE8451B0">
      <w:start w:val="1"/>
      <w:numFmt w:val="bullet"/>
      <w:lvlText w:val="•"/>
      <w:lvlJc w:val="left"/>
      <w:pPr>
        <w:ind w:left="4712" w:hanging="428"/>
      </w:pPr>
      <w:rPr>
        <w:rFonts w:hint="default"/>
      </w:rPr>
    </w:lvl>
    <w:lvl w:ilvl="6" w:tplc="65F4D1AA">
      <w:start w:val="1"/>
      <w:numFmt w:val="bullet"/>
      <w:lvlText w:val="•"/>
      <w:lvlJc w:val="left"/>
      <w:pPr>
        <w:ind w:left="5630" w:hanging="428"/>
      </w:pPr>
      <w:rPr>
        <w:rFonts w:hint="default"/>
      </w:rPr>
    </w:lvl>
    <w:lvl w:ilvl="7" w:tplc="075CC4E6">
      <w:start w:val="1"/>
      <w:numFmt w:val="bullet"/>
      <w:lvlText w:val="•"/>
      <w:lvlJc w:val="left"/>
      <w:pPr>
        <w:ind w:left="6548" w:hanging="428"/>
      </w:pPr>
      <w:rPr>
        <w:rFonts w:hint="default"/>
      </w:rPr>
    </w:lvl>
    <w:lvl w:ilvl="8" w:tplc="27322530">
      <w:start w:val="1"/>
      <w:numFmt w:val="bullet"/>
      <w:lvlText w:val="•"/>
      <w:lvlJc w:val="left"/>
      <w:pPr>
        <w:ind w:left="7467" w:hanging="428"/>
      </w:pPr>
      <w:rPr>
        <w:rFonts w:hint="default"/>
      </w:rPr>
    </w:lvl>
  </w:abstractNum>
  <w:abstractNum w:abstractNumId="2" w15:restartNumberingAfterBreak="0">
    <w:nsid w:val="119A69F3"/>
    <w:multiLevelType w:val="hybridMultilevel"/>
    <w:tmpl w:val="9A120E1E"/>
    <w:lvl w:ilvl="0" w:tplc="16AC43A6">
      <w:start w:val="2"/>
      <w:numFmt w:val="decimal"/>
      <w:lvlText w:val="(%1)"/>
      <w:lvlJc w:val="left"/>
      <w:pPr>
        <w:ind w:left="116" w:hanging="346"/>
        <w:jc w:val="right"/>
      </w:pPr>
      <w:rPr>
        <w:rFonts w:ascii="Times New Roman" w:eastAsia="Times New Roman" w:hAnsi="Times New Roman" w:hint="default"/>
        <w:b/>
        <w:bCs/>
        <w:w w:val="100"/>
        <w:sz w:val="22"/>
        <w:szCs w:val="22"/>
      </w:rPr>
    </w:lvl>
    <w:lvl w:ilvl="1" w:tplc="A54CE87A">
      <w:start w:val="1"/>
      <w:numFmt w:val="lowerLetter"/>
      <w:lvlText w:val="%2)"/>
      <w:lvlJc w:val="left"/>
      <w:pPr>
        <w:ind w:left="952" w:hanging="361"/>
        <w:jc w:val="left"/>
      </w:pPr>
      <w:rPr>
        <w:rFonts w:ascii="Times New Roman" w:eastAsia="Times New Roman" w:hAnsi="Times New Roman" w:hint="default"/>
        <w:w w:val="100"/>
        <w:sz w:val="22"/>
        <w:szCs w:val="22"/>
      </w:rPr>
    </w:lvl>
    <w:lvl w:ilvl="2" w:tplc="250450FA">
      <w:start w:val="1"/>
      <w:numFmt w:val="bullet"/>
      <w:lvlText w:val="•"/>
      <w:lvlJc w:val="left"/>
      <w:pPr>
        <w:ind w:left="1887" w:hanging="361"/>
      </w:pPr>
      <w:rPr>
        <w:rFonts w:hint="default"/>
      </w:rPr>
    </w:lvl>
    <w:lvl w:ilvl="3" w:tplc="14902934">
      <w:start w:val="1"/>
      <w:numFmt w:val="bullet"/>
      <w:lvlText w:val="•"/>
      <w:lvlJc w:val="left"/>
      <w:pPr>
        <w:ind w:left="2814" w:hanging="361"/>
      </w:pPr>
      <w:rPr>
        <w:rFonts w:hint="default"/>
      </w:rPr>
    </w:lvl>
    <w:lvl w:ilvl="4" w:tplc="F30233DA">
      <w:start w:val="1"/>
      <w:numFmt w:val="bullet"/>
      <w:lvlText w:val="•"/>
      <w:lvlJc w:val="left"/>
      <w:pPr>
        <w:ind w:left="3741" w:hanging="361"/>
      </w:pPr>
      <w:rPr>
        <w:rFonts w:hint="default"/>
      </w:rPr>
    </w:lvl>
    <w:lvl w:ilvl="5" w:tplc="A9162DEA">
      <w:start w:val="1"/>
      <w:numFmt w:val="bullet"/>
      <w:lvlText w:val="•"/>
      <w:lvlJc w:val="left"/>
      <w:pPr>
        <w:ind w:left="4668" w:hanging="361"/>
      </w:pPr>
      <w:rPr>
        <w:rFonts w:hint="default"/>
      </w:rPr>
    </w:lvl>
    <w:lvl w:ilvl="6" w:tplc="F3C425D4">
      <w:start w:val="1"/>
      <w:numFmt w:val="bullet"/>
      <w:lvlText w:val="•"/>
      <w:lvlJc w:val="left"/>
      <w:pPr>
        <w:ind w:left="5595" w:hanging="361"/>
      </w:pPr>
      <w:rPr>
        <w:rFonts w:hint="default"/>
      </w:rPr>
    </w:lvl>
    <w:lvl w:ilvl="7" w:tplc="928CB07C">
      <w:start w:val="1"/>
      <w:numFmt w:val="bullet"/>
      <w:lvlText w:val="•"/>
      <w:lvlJc w:val="left"/>
      <w:pPr>
        <w:ind w:left="6522" w:hanging="361"/>
      </w:pPr>
      <w:rPr>
        <w:rFonts w:hint="default"/>
      </w:rPr>
    </w:lvl>
    <w:lvl w:ilvl="8" w:tplc="F85EE7AA">
      <w:start w:val="1"/>
      <w:numFmt w:val="bullet"/>
      <w:lvlText w:val="•"/>
      <w:lvlJc w:val="left"/>
      <w:pPr>
        <w:ind w:left="7449" w:hanging="361"/>
      </w:pPr>
      <w:rPr>
        <w:rFonts w:hint="default"/>
      </w:rPr>
    </w:lvl>
  </w:abstractNum>
  <w:abstractNum w:abstractNumId="3" w15:restartNumberingAfterBreak="0">
    <w:nsid w:val="15B85BEE"/>
    <w:multiLevelType w:val="hybridMultilevel"/>
    <w:tmpl w:val="11BE0AFA"/>
    <w:lvl w:ilvl="0" w:tplc="973C572E">
      <w:start w:val="1"/>
      <w:numFmt w:val="decimal"/>
      <w:lvlText w:val="(%1)"/>
      <w:lvlJc w:val="left"/>
      <w:pPr>
        <w:ind w:left="116" w:hanging="346"/>
        <w:jc w:val="left"/>
      </w:pPr>
      <w:rPr>
        <w:rFonts w:ascii="Times New Roman" w:eastAsia="Times New Roman" w:hAnsi="Times New Roman" w:hint="default"/>
        <w:b/>
        <w:bCs/>
        <w:w w:val="100"/>
        <w:sz w:val="22"/>
        <w:szCs w:val="22"/>
      </w:rPr>
    </w:lvl>
    <w:lvl w:ilvl="1" w:tplc="DFF090AE">
      <w:start w:val="1"/>
      <w:numFmt w:val="bullet"/>
      <w:lvlText w:val="•"/>
      <w:lvlJc w:val="left"/>
      <w:pPr>
        <w:ind w:left="1038" w:hanging="346"/>
      </w:pPr>
      <w:rPr>
        <w:rFonts w:hint="default"/>
      </w:rPr>
    </w:lvl>
    <w:lvl w:ilvl="2" w:tplc="E63AFF74">
      <w:start w:val="1"/>
      <w:numFmt w:val="bullet"/>
      <w:lvlText w:val="•"/>
      <w:lvlJc w:val="left"/>
      <w:pPr>
        <w:ind w:left="1956" w:hanging="346"/>
      </w:pPr>
      <w:rPr>
        <w:rFonts w:hint="default"/>
      </w:rPr>
    </w:lvl>
    <w:lvl w:ilvl="3" w:tplc="C77C99C8">
      <w:start w:val="1"/>
      <w:numFmt w:val="bullet"/>
      <w:lvlText w:val="•"/>
      <w:lvlJc w:val="left"/>
      <w:pPr>
        <w:ind w:left="2875" w:hanging="346"/>
      </w:pPr>
      <w:rPr>
        <w:rFonts w:hint="default"/>
      </w:rPr>
    </w:lvl>
    <w:lvl w:ilvl="4" w:tplc="01E65138">
      <w:start w:val="1"/>
      <w:numFmt w:val="bullet"/>
      <w:lvlText w:val="•"/>
      <w:lvlJc w:val="left"/>
      <w:pPr>
        <w:ind w:left="3793" w:hanging="346"/>
      </w:pPr>
      <w:rPr>
        <w:rFonts w:hint="default"/>
      </w:rPr>
    </w:lvl>
    <w:lvl w:ilvl="5" w:tplc="5A9479D2">
      <w:start w:val="1"/>
      <w:numFmt w:val="bullet"/>
      <w:lvlText w:val="•"/>
      <w:lvlJc w:val="left"/>
      <w:pPr>
        <w:ind w:left="4712" w:hanging="346"/>
      </w:pPr>
      <w:rPr>
        <w:rFonts w:hint="default"/>
      </w:rPr>
    </w:lvl>
    <w:lvl w:ilvl="6" w:tplc="14043A80">
      <w:start w:val="1"/>
      <w:numFmt w:val="bullet"/>
      <w:lvlText w:val="•"/>
      <w:lvlJc w:val="left"/>
      <w:pPr>
        <w:ind w:left="5630" w:hanging="346"/>
      </w:pPr>
      <w:rPr>
        <w:rFonts w:hint="default"/>
      </w:rPr>
    </w:lvl>
    <w:lvl w:ilvl="7" w:tplc="C1708C60">
      <w:start w:val="1"/>
      <w:numFmt w:val="bullet"/>
      <w:lvlText w:val="•"/>
      <w:lvlJc w:val="left"/>
      <w:pPr>
        <w:ind w:left="6548" w:hanging="346"/>
      </w:pPr>
      <w:rPr>
        <w:rFonts w:hint="default"/>
      </w:rPr>
    </w:lvl>
    <w:lvl w:ilvl="8" w:tplc="E9A85844">
      <w:start w:val="1"/>
      <w:numFmt w:val="bullet"/>
      <w:lvlText w:val="•"/>
      <w:lvlJc w:val="left"/>
      <w:pPr>
        <w:ind w:left="7467" w:hanging="346"/>
      </w:pPr>
      <w:rPr>
        <w:rFonts w:hint="default"/>
      </w:rPr>
    </w:lvl>
  </w:abstractNum>
  <w:abstractNum w:abstractNumId="4" w15:restartNumberingAfterBreak="0">
    <w:nsid w:val="32216B5E"/>
    <w:multiLevelType w:val="hybridMultilevel"/>
    <w:tmpl w:val="9A6245D2"/>
    <w:lvl w:ilvl="0" w:tplc="1182FA10">
      <w:start w:val="1"/>
      <w:numFmt w:val="lowerLetter"/>
      <w:lvlText w:val="%1)"/>
      <w:lvlJc w:val="left"/>
      <w:pPr>
        <w:ind w:left="116" w:hanging="284"/>
        <w:jc w:val="left"/>
      </w:pPr>
      <w:rPr>
        <w:rFonts w:ascii="Times New Roman" w:eastAsia="Times New Roman" w:hAnsi="Times New Roman" w:hint="default"/>
        <w:sz w:val="24"/>
        <w:szCs w:val="24"/>
      </w:rPr>
    </w:lvl>
    <w:lvl w:ilvl="1" w:tplc="C8366C7C">
      <w:start w:val="1"/>
      <w:numFmt w:val="bullet"/>
      <w:lvlText w:val="•"/>
      <w:lvlJc w:val="left"/>
      <w:pPr>
        <w:ind w:left="1038" w:hanging="284"/>
      </w:pPr>
      <w:rPr>
        <w:rFonts w:hint="default"/>
      </w:rPr>
    </w:lvl>
    <w:lvl w:ilvl="2" w:tplc="41A00432">
      <w:start w:val="1"/>
      <w:numFmt w:val="bullet"/>
      <w:lvlText w:val="•"/>
      <w:lvlJc w:val="left"/>
      <w:pPr>
        <w:ind w:left="1956" w:hanging="284"/>
      </w:pPr>
      <w:rPr>
        <w:rFonts w:hint="default"/>
      </w:rPr>
    </w:lvl>
    <w:lvl w:ilvl="3" w:tplc="6F545256">
      <w:start w:val="1"/>
      <w:numFmt w:val="bullet"/>
      <w:lvlText w:val="•"/>
      <w:lvlJc w:val="left"/>
      <w:pPr>
        <w:ind w:left="2875" w:hanging="284"/>
      </w:pPr>
      <w:rPr>
        <w:rFonts w:hint="default"/>
      </w:rPr>
    </w:lvl>
    <w:lvl w:ilvl="4" w:tplc="3EE67EF4">
      <w:start w:val="1"/>
      <w:numFmt w:val="bullet"/>
      <w:lvlText w:val="•"/>
      <w:lvlJc w:val="left"/>
      <w:pPr>
        <w:ind w:left="3793" w:hanging="284"/>
      </w:pPr>
      <w:rPr>
        <w:rFonts w:hint="default"/>
      </w:rPr>
    </w:lvl>
    <w:lvl w:ilvl="5" w:tplc="C4BAC34E">
      <w:start w:val="1"/>
      <w:numFmt w:val="bullet"/>
      <w:lvlText w:val="•"/>
      <w:lvlJc w:val="left"/>
      <w:pPr>
        <w:ind w:left="4712" w:hanging="284"/>
      </w:pPr>
      <w:rPr>
        <w:rFonts w:hint="default"/>
      </w:rPr>
    </w:lvl>
    <w:lvl w:ilvl="6" w:tplc="020A7D0C">
      <w:start w:val="1"/>
      <w:numFmt w:val="bullet"/>
      <w:lvlText w:val="•"/>
      <w:lvlJc w:val="left"/>
      <w:pPr>
        <w:ind w:left="5630" w:hanging="284"/>
      </w:pPr>
      <w:rPr>
        <w:rFonts w:hint="default"/>
      </w:rPr>
    </w:lvl>
    <w:lvl w:ilvl="7" w:tplc="995E4984">
      <w:start w:val="1"/>
      <w:numFmt w:val="bullet"/>
      <w:lvlText w:val="•"/>
      <w:lvlJc w:val="left"/>
      <w:pPr>
        <w:ind w:left="6548" w:hanging="284"/>
      </w:pPr>
      <w:rPr>
        <w:rFonts w:hint="default"/>
      </w:rPr>
    </w:lvl>
    <w:lvl w:ilvl="8" w:tplc="9EF247BA">
      <w:start w:val="1"/>
      <w:numFmt w:val="bullet"/>
      <w:lvlText w:val="•"/>
      <w:lvlJc w:val="left"/>
      <w:pPr>
        <w:ind w:left="7467" w:hanging="284"/>
      </w:pPr>
      <w:rPr>
        <w:rFonts w:hint="default"/>
      </w:rPr>
    </w:lvl>
  </w:abstractNum>
  <w:abstractNum w:abstractNumId="5" w15:restartNumberingAfterBreak="0">
    <w:nsid w:val="3E7E1F5F"/>
    <w:multiLevelType w:val="hybridMultilevel"/>
    <w:tmpl w:val="7C2E6562"/>
    <w:lvl w:ilvl="0" w:tplc="D26027F2">
      <w:start w:val="2"/>
      <w:numFmt w:val="decimal"/>
      <w:lvlText w:val="(%1)"/>
      <w:lvlJc w:val="left"/>
      <w:pPr>
        <w:ind w:left="116" w:hanging="346"/>
        <w:jc w:val="left"/>
      </w:pPr>
      <w:rPr>
        <w:rFonts w:ascii="Times New Roman" w:eastAsia="Times New Roman" w:hAnsi="Times New Roman" w:hint="default"/>
        <w:b/>
        <w:bCs/>
        <w:w w:val="100"/>
        <w:sz w:val="22"/>
        <w:szCs w:val="22"/>
      </w:rPr>
    </w:lvl>
    <w:lvl w:ilvl="1" w:tplc="B1383DE0">
      <w:start w:val="1"/>
      <w:numFmt w:val="lowerLetter"/>
      <w:lvlText w:val="%2)"/>
      <w:lvlJc w:val="left"/>
      <w:pPr>
        <w:ind w:left="946" w:hanging="264"/>
        <w:jc w:val="left"/>
      </w:pPr>
      <w:rPr>
        <w:rFonts w:ascii="Times New Roman" w:eastAsia="Times New Roman" w:hAnsi="Times New Roman" w:hint="default"/>
        <w:b/>
        <w:bCs/>
        <w:sz w:val="24"/>
        <w:szCs w:val="24"/>
      </w:rPr>
    </w:lvl>
    <w:lvl w:ilvl="2" w:tplc="2368A206">
      <w:start w:val="1"/>
      <w:numFmt w:val="bullet"/>
      <w:lvlText w:val="•"/>
      <w:lvlJc w:val="left"/>
      <w:pPr>
        <w:ind w:left="1869" w:hanging="264"/>
      </w:pPr>
      <w:rPr>
        <w:rFonts w:hint="default"/>
      </w:rPr>
    </w:lvl>
    <w:lvl w:ilvl="3" w:tplc="3B3CD268">
      <w:start w:val="1"/>
      <w:numFmt w:val="bullet"/>
      <w:lvlText w:val="•"/>
      <w:lvlJc w:val="left"/>
      <w:pPr>
        <w:ind w:left="2798" w:hanging="264"/>
      </w:pPr>
      <w:rPr>
        <w:rFonts w:hint="default"/>
      </w:rPr>
    </w:lvl>
    <w:lvl w:ilvl="4" w:tplc="8202E554">
      <w:start w:val="1"/>
      <w:numFmt w:val="bullet"/>
      <w:lvlText w:val="•"/>
      <w:lvlJc w:val="left"/>
      <w:pPr>
        <w:ind w:left="3728" w:hanging="264"/>
      </w:pPr>
      <w:rPr>
        <w:rFonts w:hint="default"/>
      </w:rPr>
    </w:lvl>
    <w:lvl w:ilvl="5" w:tplc="57E0A756">
      <w:start w:val="1"/>
      <w:numFmt w:val="bullet"/>
      <w:lvlText w:val="•"/>
      <w:lvlJc w:val="left"/>
      <w:pPr>
        <w:ind w:left="4657" w:hanging="264"/>
      </w:pPr>
      <w:rPr>
        <w:rFonts w:hint="default"/>
      </w:rPr>
    </w:lvl>
    <w:lvl w:ilvl="6" w:tplc="422CE3AA">
      <w:start w:val="1"/>
      <w:numFmt w:val="bullet"/>
      <w:lvlText w:val="•"/>
      <w:lvlJc w:val="left"/>
      <w:pPr>
        <w:ind w:left="5586" w:hanging="264"/>
      </w:pPr>
      <w:rPr>
        <w:rFonts w:hint="default"/>
      </w:rPr>
    </w:lvl>
    <w:lvl w:ilvl="7" w:tplc="85BE4A26">
      <w:start w:val="1"/>
      <w:numFmt w:val="bullet"/>
      <w:lvlText w:val="•"/>
      <w:lvlJc w:val="left"/>
      <w:pPr>
        <w:ind w:left="6516" w:hanging="264"/>
      </w:pPr>
      <w:rPr>
        <w:rFonts w:hint="default"/>
      </w:rPr>
    </w:lvl>
    <w:lvl w:ilvl="8" w:tplc="F8A801CE">
      <w:start w:val="1"/>
      <w:numFmt w:val="bullet"/>
      <w:lvlText w:val="•"/>
      <w:lvlJc w:val="left"/>
      <w:pPr>
        <w:ind w:left="7445" w:hanging="264"/>
      </w:pPr>
      <w:rPr>
        <w:rFonts w:hint="default"/>
      </w:rPr>
    </w:lvl>
  </w:abstractNum>
  <w:abstractNum w:abstractNumId="6" w15:restartNumberingAfterBreak="0">
    <w:nsid w:val="454531EF"/>
    <w:multiLevelType w:val="hybridMultilevel"/>
    <w:tmpl w:val="DBF878DC"/>
    <w:lvl w:ilvl="0" w:tplc="F6A231B4">
      <w:start w:val="2"/>
      <w:numFmt w:val="decimal"/>
      <w:lvlText w:val="(%1)"/>
      <w:lvlJc w:val="left"/>
      <w:pPr>
        <w:ind w:left="116" w:hanging="346"/>
        <w:jc w:val="left"/>
      </w:pPr>
      <w:rPr>
        <w:rFonts w:ascii="Times New Roman" w:eastAsia="Times New Roman" w:hAnsi="Times New Roman" w:hint="default"/>
        <w:b/>
        <w:bCs/>
        <w:w w:val="100"/>
        <w:sz w:val="22"/>
        <w:szCs w:val="22"/>
      </w:rPr>
    </w:lvl>
    <w:lvl w:ilvl="1" w:tplc="4AA03ACA">
      <w:start w:val="1"/>
      <w:numFmt w:val="bullet"/>
      <w:lvlText w:val="•"/>
      <w:lvlJc w:val="left"/>
      <w:pPr>
        <w:ind w:left="1038" w:hanging="346"/>
      </w:pPr>
      <w:rPr>
        <w:rFonts w:hint="default"/>
      </w:rPr>
    </w:lvl>
    <w:lvl w:ilvl="2" w:tplc="DBD29262">
      <w:start w:val="1"/>
      <w:numFmt w:val="bullet"/>
      <w:lvlText w:val="•"/>
      <w:lvlJc w:val="left"/>
      <w:pPr>
        <w:ind w:left="1956" w:hanging="346"/>
      </w:pPr>
      <w:rPr>
        <w:rFonts w:hint="default"/>
      </w:rPr>
    </w:lvl>
    <w:lvl w:ilvl="3" w:tplc="346EB00C">
      <w:start w:val="1"/>
      <w:numFmt w:val="bullet"/>
      <w:lvlText w:val="•"/>
      <w:lvlJc w:val="left"/>
      <w:pPr>
        <w:ind w:left="2875" w:hanging="346"/>
      </w:pPr>
      <w:rPr>
        <w:rFonts w:hint="default"/>
      </w:rPr>
    </w:lvl>
    <w:lvl w:ilvl="4" w:tplc="3B2678D4">
      <w:start w:val="1"/>
      <w:numFmt w:val="bullet"/>
      <w:lvlText w:val="•"/>
      <w:lvlJc w:val="left"/>
      <w:pPr>
        <w:ind w:left="3793" w:hanging="346"/>
      </w:pPr>
      <w:rPr>
        <w:rFonts w:hint="default"/>
      </w:rPr>
    </w:lvl>
    <w:lvl w:ilvl="5" w:tplc="01882CB0">
      <w:start w:val="1"/>
      <w:numFmt w:val="bullet"/>
      <w:lvlText w:val="•"/>
      <w:lvlJc w:val="left"/>
      <w:pPr>
        <w:ind w:left="4712" w:hanging="346"/>
      </w:pPr>
      <w:rPr>
        <w:rFonts w:hint="default"/>
      </w:rPr>
    </w:lvl>
    <w:lvl w:ilvl="6" w:tplc="D3CCC59A">
      <w:start w:val="1"/>
      <w:numFmt w:val="bullet"/>
      <w:lvlText w:val="•"/>
      <w:lvlJc w:val="left"/>
      <w:pPr>
        <w:ind w:left="5630" w:hanging="346"/>
      </w:pPr>
      <w:rPr>
        <w:rFonts w:hint="default"/>
      </w:rPr>
    </w:lvl>
    <w:lvl w:ilvl="7" w:tplc="6232AA9C">
      <w:start w:val="1"/>
      <w:numFmt w:val="bullet"/>
      <w:lvlText w:val="•"/>
      <w:lvlJc w:val="left"/>
      <w:pPr>
        <w:ind w:left="6548" w:hanging="346"/>
      </w:pPr>
      <w:rPr>
        <w:rFonts w:hint="default"/>
      </w:rPr>
    </w:lvl>
    <w:lvl w:ilvl="8" w:tplc="8BFA9AE0">
      <w:start w:val="1"/>
      <w:numFmt w:val="bullet"/>
      <w:lvlText w:val="•"/>
      <w:lvlJc w:val="left"/>
      <w:pPr>
        <w:ind w:left="7467" w:hanging="346"/>
      </w:pPr>
      <w:rPr>
        <w:rFonts w:hint="default"/>
      </w:rPr>
    </w:lvl>
  </w:abstractNum>
  <w:abstractNum w:abstractNumId="7" w15:restartNumberingAfterBreak="0">
    <w:nsid w:val="59A970E6"/>
    <w:multiLevelType w:val="hybridMultilevel"/>
    <w:tmpl w:val="CF161054"/>
    <w:lvl w:ilvl="0" w:tplc="BD1EE10E">
      <w:start w:val="3"/>
      <w:numFmt w:val="decimal"/>
      <w:lvlText w:val="(%1)"/>
      <w:lvlJc w:val="left"/>
      <w:pPr>
        <w:ind w:left="116" w:hanging="346"/>
        <w:jc w:val="left"/>
      </w:pPr>
      <w:rPr>
        <w:rFonts w:ascii="Times New Roman" w:eastAsia="Times New Roman" w:hAnsi="Times New Roman" w:hint="default"/>
        <w:b/>
        <w:bCs/>
        <w:w w:val="100"/>
        <w:sz w:val="22"/>
        <w:szCs w:val="22"/>
      </w:rPr>
    </w:lvl>
    <w:lvl w:ilvl="1" w:tplc="6458F812">
      <w:start w:val="1"/>
      <w:numFmt w:val="bullet"/>
      <w:lvlText w:val="•"/>
      <w:lvlJc w:val="left"/>
      <w:pPr>
        <w:ind w:left="1038" w:hanging="346"/>
      </w:pPr>
      <w:rPr>
        <w:rFonts w:hint="default"/>
      </w:rPr>
    </w:lvl>
    <w:lvl w:ilvl="2" w:tplc="70CA7F30">
      <w:start w:val="1"/>
      <w:numFmt w:val="bullet"/>
      <w:lvlText w:val="•"/>
      <w:lvlJc w:val="left"/>
      <w:pPr>
        <w:ind w:left="1956" w:hanging="346"/>
      </w:pPr>
      <w:rPr>
        <w:rFonts w:hint="default"/>
      </w:rPr>
    </w:lvl>
    <w:lvl w:ilvl="3" w:tplc="E6085632">
      <w:start w:val="1"/>
      <w:numFmt w:val="bullet"/>
      <w:lvlText w:val="•"/>
      <w:lvlJc w:val="left"/>
      <w:pPr>
        <w:ind w:left="2875" w:hanging="346"/>
      </w:pPr>
      <w:rPr>
        <w:rFonts w:hint="default"/>
      </w:rPr>
    </w:lvl>
    <w:lvl w:ilvl="4" w:tplc="3C52A5AA">
      <w:start w:val="1"/>
      <w:numFmt w:val="bullet"/>
      <w:lvlText w:val="•"/>
      <w:lvlJc w:val="left"/>
      <w:pPr>
        <w:ind w:left="3793" w:hanging="346"/>
      </w:pPr>
      <w:rPr>
        <w:rFonts w:hint="default"/>
      </w:rPr>
    </w:lvl>
    <w:lvl w:ilvl="5" w:tplc="F7D40BFA">
      <w:start w:val="1"/>
      <w:numFmt w:val="bullet"/>
      <w:lvlText w:val="•"/>
      <w:lvlJc w:val="left"/>
      <w:pPr>
        <w:ind w:left="4712" w:hanging="346"/>
      </w:pPr>
      <w:rPr>
        <w:rFonts w:hint="default"/>
      </w:rPr>
    </w:lvl>
    <w:lvl w:ilvl="6" w:tplc="F1140EA2">
      <w:start w:val="1"/>
      <w:numFmt w:val="bullet"/>
      <w:lvlText w:val="•"/>
      <w:lvlJc w:val="left"/>
      <w:pPr>
        <w:ind w:left="5630" w:hanging="346"/>
      </w:pPr>
      <w:rPr>
        <w:rFonts w:hint="default"/>
      </w:rPr>
    </w:lvl>
    <w:lvl w:ilvl="7" w:tplc="D6F86E22">
      <w:start w:val="1"/>
      <w:numFmt w:val="bullet"/>
      <w:lvlText w:val="•"/>
      <w:lvlJc w:val="left"/>
      <w:pPr>
        <w:ind w:left="6548" w:hanging="346"/>
      </w:pPr>
      <w:rPr>
        <w:rFonts w:hint="default"/>
      </w:rPr>
    </w:lvl>
    <w:lvl w:ilvl="8" w:tplc="A8208566">
      <w:start w:val="1"/>
      <w:numFmt w:val="bullet"/>
      <w:lvlText w:val="•"/>
      <w:lvlJc w:val="left"/>
      <w:pPr>
        <w:ind w:left="7467" w:hanging="346"/>
      </w:pPr>
      <w:rPr>
        <w:rFonts w:hint="default"/>
      </w:rPr>
    </w:lvl>
  </w:abstractNum>
  <w:abstractNum w:abstractNumId="8" w15:restartNumberingAfterBreak="0">
    <w:nsid w:val="7C227D57"/>
    <w:multiLevelType w:val="hybridMultilevel"/>
    <w:tmpl w:val="981CFA54"/>
    <w:lvl w:ilvl="0" w:tplc="27CADE68">
      <w:start w:val="1"/>
      <w:numFmt w:val="lowerLetter"/>
      <w:lvlText w:val="%1)"/>
      <w:lvlJc w:val="left"/>
      <w:pPr>
        <w:ind w:left="116" w:hanging="284"/>
        <w:jc w:val="left"/>
      </w:pPr>
      <w:rPr>
        <w:rFonts w:ascii="Times New Roman" w:eastAsia="Times New Roman" w:hAnsi="Times New Roman" w:hint="default"/>
        <w:w w:val="100"/>
      </w:rPr>
    </w:lvl>
    <w:lvl w:ilvl="1" w:tplc="F49A60F2">
      <w:start w:val="1"/>
      <w:numFmt w:val="bullet"/>
      <w:lvlText w:val="•"/>
      <w:lvlJc w:val="left"/>
      <w:pPr>
        <w:ind w:left="1038" w:hanging="284"/>
      </w:pPr>
      <w:rPr>
        <w:rFonts w:hint="default"/>
      </w:rPr>
    </w:lvl>
    <w:lvl w:ilvl="2" w:tplc="97645BA0">
      <w:start w:val="1"/>
      <w:numFmt w:val="bullet"/>
      <w:lvlText w:val="•"/>
      <w:lvlJc w:val="left"/>
      <w:pPr>
        <w:ind w:left="1956" w:hanging="284"/>
      </w:pPr>
      <w:rPr>
        <w:rFonts w:hint="default"/>
      </w:rPr>
    </w:lvl>
    <w:lvl w:ilvl="3" w:tplc="86EC72C4">
      <w:start w:val="1"/>
      <w:numFmt w:val="bullet"/>
      <w:lvlText w:val="•"/>
      <w:lvlJc w:val="left"/>
      <w:pPr>
        <w:ind w:left="2875" w:hanging="284"/>
      </w:pPr>
      <w:rPr>
        <w:rFonts w:hint="default"/>
      </w:rPr>
    </w:lvl>
    <w:lvl w:ilvl="4" w:tplc="6344C3DE">
      <w:start w:val="1"/>
      <w:numFmt w:val="bullet"/>
      <w:lvlText w:val="•"/>
      <w:lvlJc w:val="left"/>
      <w:pPr>
        <w:ind w:left="3793" w:hanging="284"/>
      </w:pPr>
      <w:rPr>
        <w:rFonts w:hint="default"/>
      </w:rPr>
    </w:lvl>
    <w:lvl w:ilvl="5" w:tplc="AE543C56">
      <w:start w:val="1"/>
      <w:numFmt w:val="bullet"/>
      <w:lvlText w:val="•"/>
      <w:lvlJc w:val="left"/>
      <w:pPr>
        <w:ind w:left="4712" w:hanging="284"/>
      </w:pPr>
      <w:rPr>
        <w:rFonts w:hint="default"/>
      </w:rPr>
    </w:lvl>
    <w:lvl w:ilvl="6" w:tplc="339663A6">
      <w:start w:val="1"/>
      <w:numFmt w:val="bullet"/>
      <w:lvlText w:val="•"/>
      <w:lvlJc w:val="left"/>
      <w:pPr>
        <w:ind w:left="5630" w:hanging="284"/>
      </w:pPr>
      <w:rPr>
        <w:rFonts w:hint="default"/>
      </w:rPr>
    </w:lvl>
    <w:lvl w:ilvl="7" w:tplc="6F80E8F8">
      <w:start w:val="1"/>
      <w:numFmt w:val="bullet"/>
      <w:lvlText w:val="•"/>
      <w:lvlJc w:val="left"/>
      <w:pPr>
        <w:ind w:left="6548" w:hanging="284"/>
      </w:pPr>
      <w:rPr>
        <w:rFonts w:hint="default"/>
      </w:rPr>
    </w:lvl>
    <w:lvl w:ilvl="8" w:tplc="00CE5C4A">
      <w:start w:val="1"/>
      <w:numFmt w:val="bullet"/>
      <w:lvlText w:val="•"/>
      <w:lvlJc w:val="left"/>
      <w:pPr>
        <w:ind w:left="7467" w:hanging="284"/>
      </w:pPr>
      <w:rPr>
        <w:rFonts w:hint="default"/>
      </w:rPr>
    </w:lvl>
  </w:abstractNum>
  <w:num w:numId="1">
    <w:abstractNumId w:val="5"/>
  </w:num>
  <w:num w:numId="2">
    <w:abstractNumId w:val="7"/>
  </w:num>
  <w:num w:numId="3">
    <w:abstractNumId w:val="2"/>
  </w:num>
  <w:num w:numId="4">
    <w:abstractNumId w:val="0"/>
  </w:num>
  <w:num w:numId="5">
    <w:abstractNumId w:val="4"/>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E510D"/>
    <w:rsid w:val="004A6860"/>
    <w:rsid w:val="00B14001"/>
    <w:rsid w:val="00BA30FA"/>
    <w:rsid w:val="00FE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6EC0"/>
  <w15:docId w15:val="{90C0061C-A100-40BA-ADFE-6812842D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2727</Words>
  <Characters>15547</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Admin</cp:lastModifiedBy>
  <cp:revision>3</cp:revision>
  <dcterms:created xsi:type="dcterms:W3CDTF">2023-11-09T13:36:00Z</dcterms:created>
  <dcterms:modified xsi:type="dcterms:W3CDTF">2023-11-10T08:09:00Z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2016</vt:lpwstr>
  </property>
  <property fmtid="{D5CDD505-2E9C-101B-9397-08002B2CF9AE}" pid="4" name="LastSaved">
    <vt:filetime>2023-11-09T00:00:00Z</vt:filetime>
  </property>
</Properties>
</file>