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E5A" w:rsidRDefault="00FA37A1" w:rsidP="00C11E69">
      <w:pPr>
        <w:tabs>
          <w:tab w:val="left" w:pos="284"/>
        </w:tabs>
        <w:spacing w:before="31"/>
        <w:jc w:val="center"/>
        <w:rPr>
          <w:b/>
        </w:rPr>
      </w:pPr>
      <w:r>
        <w:rPr>
          <w:b/>
        </w:rPr>
        <w:t>ATILIM UNIVERSITY</w:t>
      </w:r>
    </w:p>
    <w:p w:rsidR="00093E5A" w:rsidRDefault="00FA37A1" w:rsidP="00C11E69">
      <w:pPr>
        <w:tabs>
          <w:tab w:val="left" w:pos="284"/>
        </w:tabs>
        <w:spacing w:before="1"/>
        <w:jc w:val="center"/>
        <w:rPr>
          <w:b/>
        </w:rPr>
      </w:pPr>
      <w:bookmarkStart w:id="0" w:name="_GoBack"/>
      <w:bookmarkEnd w:id="0"/>
      <w:r>
        <w:rPr>
          <w:b/>
        </w:rPr>
        <w:t>PRE-INCUBATION CENTER OPERATION PRINCIPLES AND PROCEDURES</w:t>
      </w:r>
    </w:p>
    <w:p w:rsidR="00093E5A" w:rsidRDefault="00093E5A" w:rsidP="00C11E69">
      <w:pPr>
        <w:pStyle w:val="GvdeMetni"/>
        <w:tabs>
          <w:tab w:val="left" w:pos="284"/>
        </w:tabs>
        <w:ind w:left="0"/>
        <w:rPr>
          <w:b/>
        </w:rPr>
      </w:pPr>
    </w:p>
    <w:p w:rsidR="00093E5A" w:rsidRDefault="00FA37A1" w:rsidP="00C11E69">
      <w:pPr>
        <w:tabs>
          <w:tab w:val="left" w:pos="284"/>
        </w:tabs>
        <w:rPr>
          <w:b/>
        </w:rPr>
      </w:pPr>
      <w:r>
        <w:rPr>
          <w:b/>
        </w:rPr>
        <w:t>Purpose</w:t>
      </w:r>
    </w:p>
    <w:p w:rsidR="00093E5A" w:rsidRDefault="00FA37A1" w:rsidP="00C11E69">
      <w:pPr>
        <w:pStyle w:val="GvdeMetni"/>
        <w:tabs>
          <w:tab w:val="left" w:pos="284"/>
        </w:tabs>
        <w:spacing w:before="48"/>
        <w:ind w:left="0"/>
        <w:jc w:val="both"/>
      </w:pPr>
      <w:r>
        <w:rPr>
          <w:b/>
        </w:rPr>
        <w:t>ARTICLE 1-</w:t>
      </w:r>
      <w:r>
        <w:t xml:space="preserve"> This document aims to regulate the procedures and principles regarding the office services, furniture and equipment support, professional consultancy services, and other similar services to be offered in the Pre-Incubation Centers at Atılım University, to our Academic Staff, Graduates, Students, and other entrepreneur candidates of Atılım University and other universities in the process of developing their project ideas and turning them into elements of commercial value.</w:t>
      </w:r>
    </w:p>
    <w:p w:rsidR="00093E5A" w:rsidRDefault="00093E5A" w:rsidP="00C11E69">
      <w:pPr>
        <w:pStyle w:val="GvdeMetni"/>
        <w:tabs>
          <w:tab w:val="left" w:pos="284"/>
        </w:tabs>
        <w:spacing w:before="2"/>
        <w:ind w:left="0"/>
      </w:pPr>
    </w:p>
    <w:p w:rsidR="00093E5A" w:rsidRDefault="00FA37A1" w:rsidP="00C11E69">
      <w:pPr>
        <w:pStyle w:val="Balk1"/>
        <w:tabs>
          <w:tab w:val="left" w:pos="284"/>
        </w:tabs>
        <w:ind w:left="0"/>
      </w:pPr>
      <w:r>
        <w:t>Scope</w:t>
      </w:r>
    </w:p>
    <w:p w:rsidR="00093E5A" w:rsidRDefault="00FA37A1" w:rsidP="00C11E69">
      <w:pPr>
        <w:pStyle w:val="GvdeMetni"/>
        <w:tabs>
          <w:tab w:val="left" w:pos="284"/>
        </w:tabs>
        <w:spacing w:before="48"/>
        <w:ind w:left="0"/>
        <w:jc w:val="both"/>
      </w:pPr>
      <w:r>
        <w:rPr>
          <w:b/>
        </w:rPr>
        <w:t>ARTICLE 2-</w:t>
      </w:r>
      <w:r>
        <w:t xml:space="preserve"> These Procedures and Principles cover those regarding the services to be provided to the Academic Staff, Graduates, Students and other entrepreneur candidates of Atılım University and other universities as mentioned above, and the activities and practices to be executed at the Pre-Incubation Centers.</w:t>
      </w:r>
    </w:p>
    <w:p w:rsidR="00093E5A" w:rsidRDefault="00093E5A" w:rsidP="00C11E69">
      <w:pPr>
        <w:pStyle w:val="GvdeMetni"/>
        <w:tabs>
          <w:tab w:val="left" w:pos="284"/>
        </w:tabs>
        <w:spacing w:before="2"/>
        <w:ind w:left="0"/>
      </w:pPr>
    </w:p>
    <w:p w:rsidR="00093E5A" w:rsidRDefault="00FA37A1" w:rsidP="00C11E69">
      <w:pPr>
        <w:pStyle w:val="Balk1"/>
        <w:tabs>
          <w:tab w:val="left" w:pos="284"/>
        </w:tabs>
        <w:ind w:left="0"/>
      </w:pPr>
      <w:r>
        <w:t>Basis</w:t>
      </w:r>
    </w:p>
    <w:p w:rsidR="00093E5A" w:rsidRDefault="00FA37A1" w:rsidP="00C11E69">
      <w:pPr>
        <w:tabs>
          <w:tab w:val="left" w:pos="284"/>
        </w:tabs>
        <w:spacing w:before="48"/>
        <w:jc w:val="both"/>
      </w:pPr>
      <w:r>
        <w:rPr>
          <w:b/>
        </w:rPr>
        <w:t>ARTICLE 3-</w:t>
      </w:r>
      <w:r>
        <w:t xml:space="preserve"> These Principles and Procedures are based on the following:</w:t>
      </w:r>
    </w:p>
    <w:p w:rsidR="00093E5A" w:rsidRDefault="00FA37A1" w:rsidP="00C11E69">
      <w:pPr>
        <w:pStyle w:val="ListeParagraf"/>
        <w:numPr>
          <w:ilvl w:val="0"/>
          <w:numId w:val="9"/>
        </w:numPr>
        <w:tabs>
          <w:tab w:val="left" w:pos="284"/>
          <w:tab w:val="left" w:pos="394"/>
          <w:tab w:val="left" w:pos="396"/>
        </w:tabs>
        <w:spacing w:before="50" w:line="237" w:lineRule="auto"/>
        <w:ind w:left="0" w:firstLine="0"/>
      </w:pPr>
      <w:r>
        <w:t>Law on Technology Development Zones no. 4691, published in the Official Gazette dated 06.07.2001, no. 24454,</w:t>
      </w:r>
    </w:p>
    <w:p w:rsidR="00093E5A" w:rsidRDefault="00FA37A1" w:rsidP="00C11E69">
      <w:pPr>
        <w:pStyle w:val="ListeParagraf"/>
        <w:numPr>
          <w:ilvl w:val="0"/>
          <w:numId w:val="9"/>
        </w:numPr>
        <w:tabs>
          <w:tab w:val="left" w:pos="284"/>
          <w:tab w:val="left" w:pos="393"/>
          <w:tab w:val="left" w:pos="396"/>
        </w:tabs>
        <w:spacing w:before="4" w:line="237" w:lineRule="auto"/>
        <w:ind w:left="0" w:firstLine="0"/>
      </w:pPr>
      <w:r>
        <w:t>Regulations on the Implementation of Technology Development Zones, published in the Official Gazette dated 12.03.2014, no. 28939,</w:t>
      </w:r>
    </w:p>
    <w:p w:rsidR="00093E5A" w:rsidRDefault="00FA37A1" w:rsidP="00C11E69">
      <w:pPr>
        <w:pStyle w:val="ListeParagraf"/>
        <w:numPr>
          <w:ilvl w:val="0"/>
          <w:numId w:val="9"/>
        </w:numPr>
        <w:tabs>
          <w:tab w:val="left" w:pos="284"/>
          <w:tab w:val="left" w:pos="394"/>
          <w:tab w:val="left" w:pos="396"/>
        </w:tabs>
        <w:spacing w:before="3" w:line="237" w:lineRule="auto"/>
        <w:ind w:left="0" w:firstLine="0"/>
      </w:pPr>
      <w:r>
        <w:t>All regulations, directives, procedures and principles, and resolutions of Atılım University.</w:t>
      </w:r>
    </w:p>
    <w:p w:rsidR="00093E5A" w:rsidRDefault="00FA37A1" w:rsidP="00C11E69">
      <w:pPr>
        <w:pStyle w:val="Balk1"/>
        <w:tabs>
          <w:tab w:val="left" w:pos="284"/>
        </w:tabs>
        <w:spacing w:before="268"/>
        <w:ind w:left="0"/>
      </w:pPr>
      <w:r>
        <w:t>Definitions</w:t>
      </w:r>
    </w:p>
    <w:p w:rsidR="00093E5A" w:rsidRDefault="00FA37A1" w:rsidP="00C11E69">
      <w:pPr>
        <w:pStyle w:val="GvdeMetni"/>
        <w:tabs>
          <w:tab w:val="left" w:pos="284"/>
        </w:tabs>
        <w:spacing w:before="51"/>
        <w:ind w:left="0"/>
      </w:pPr>
      <w:r>
        <w:rPr>
          <w:b/>
        </w:rPr>
        <w:t xml:space="preserve">ARTICLE 4– </w:t>
      </w:r>
      <w:r>
        <w:t xml:space="preserve"> The definitions for these Principles and Procedures are as follows:</w:t>
      </w:r>
    </w:p>
    <w:p w:rsidR="00093E5A" w:rsidRDefault="00FA37A1" w:rsidP="00C11E69">
      <w:pPr>
        <w:pStyle w:val="ListeParagraf"/>
        <w:numPr>
          <w:ilvl w:val="0"/>
          <w:numId w:val="8"/>
        </w:numPr>
        <w:tabs>
          <w:tab w:val="left" w:pos="284"/>
          <w:tab w:val="left" w:pos="471"/>
        </w:tabs>
        <w:spacing w:before="48"/>
        <w:ind w:left="0" w:firstLine="0"/>
      </w:pPr>
      <w:r>
        <w:t>University: Atılım University,</w:t>
      </w:r>
    </w:p>
    <w:p w:rsidR="00093E5A" w:rsidRDefault="00FA37A1" w:rsidP="00C11E69">
      <w:pPr>
        <w:pStyle w:val="ListeParagraf"/>
        <w:numPr>
          <w:ilvl w:val="0"/>
          <w:numId w:val="8"/>
        </w:numPr>
        <w:tabs>
          <w:tab w:val="left" w:pos="284"/>
          <w:tab w:val="left" w:pos="471"/>
        </w:tabs>
        <w:ind w:left="0" w:firstLine="0"/>
      </w:pPr>
      <w:r>
        <w:t>The Board of Trustees: The Board of Trustees of Atılım University,</w:t>
      </w:r>
    </w:p>
    <w:p w:rsidR="00093E5A" w:rsidRDefault="00FA37A1" w:rsidP="00C11E69">
      <w:pPr>
        <w:pStyle w:val="ListeParagraf"/>
        <w:numPr>
          <w:ilvl w:val="0"/>
          <w:numId w:val="8"/>
        </w:numPr>
        <w:tabs>
          <w:tab w:val="left" w:pos="284"/>
          <w:tab w:val="left" w:pos="472"/>
        </w:tabs>
        <w:spacing w:before="1"/>
        <w:ind w:left="0" w:firstLine="0"/>
      </w:pPr>
      <w:r>
        <w:t>University Research Board (ÜAK): The Research Board of Atılım University,</w:t>
      </w:r>
    </w:p>
    <w:p w:rsidR="00093E5A" w:rsidRDefault="00FA37A1" w:rsidP="00C11E69">
      <w:pPr>
        <w:pStyle w:val="ListeParagraf"/>
        <w:numPr>
          <w:ilvl w:val="0"/>
          <w:numId w:val="8"/>
        </w:numPr>
        <w:tabs>
          <w:tab w:val="left" w:pos="284"/>
          <w:tab w:val="left" w:pos="471"/>
        </w:tabs>
        <w:spacing w:line="267" w:lineRule="exact"/>
        <w:ind w:left="0" w:firstLine="0"/>
      </w:pPr>
      <w:r>
        <w:t>President: The President of Atılım University,</w:t>
      </w:r>
    </w:p>
    <w:p w:rsidR="00093E5A" w:rsidRDefault="00FA37A1" w:rsidP="00C11E69">
      <w:pPr>
        <w:pStyle w:val="ListeParagraf"/>
        <w:numPr>
          <w:ilvl w:val="0"/>
          <w:numId w:val="8"/>
        </w:numPr>
        <w:tabs>
          <w:tab w:val="left" w:pos="284"/>
          <w:tab w:val="left" w:pos="471"/>
        </w:tabs>
        <w:spacing w:line="267" w:lineRule="exact"/>
        <w:ind w:left="0" w:firstLine="0"/>
      </w:pPr>
      <w:r>
        <w:t>Provost: The Atılım University Vice President for Research,</w:t>
      </w:r>
    </w:p>
    <w:p w:rsidR="00093E5A" w:rsidRDefault="00FA37A1" w:rsidP="00C11E69">
      <w:pPr>
        <w:pStyle w:val="ListeParagraf"/>
        <w:numPr>
          <w:ilvl w:val="0"/>
          <w:numId w:val="8"/>
        </w:numPr>
        <w:tabs>
          <w:tab w:val="left" w:pos="284"/>
          <w:tab w:val="left" w:pos="473"/>
        </w:tabs>
        <w:ind w:left="0" w:firstLine="0"/>
      </w:pPr>
      <w:r>
        <w:t>ARGEDA-TTO: Atılım University Office for Research, Development, Implementation, Consultancy, and Technology Transfer,</w:t>
      </w:r>
    </w:p>
    <w:p w:rsidR="00093E5A" w:rsidRDefault="00FA37A1" w:rsidP="00C11E69">
      <w:pPr>
        <w:pStyle w:val="ListeParagraf"/>
        <w:numPr>
          <w:ilvl w:val="0"/>
          <w:numId w:val="8"/>
        </w:numPr>
        <w:tabs>
          <w:tab w:val="left" w:pos="284"/>
          <w:tab w:val="left" w:pos="471"/>
          <w:tab w:val="left" w:pos="473"/>
        </w:tabs>
        <w:ind w:left="0" w:firstLine="0"/>
      </w:pPr>
      <w:r>
        <w:t>Academic Staff: The full-time or part-time academic staff employed at Atılım University,</w:t>
      </w:r>
    </w:p>
    <w:p w:rsidR="00093E5A" w:rsidRDefault="00FA37A1" w:rsidP="00C11E69">
      <w:pPr>
        <w:pStyle w:val="ListeParagraf"/>
        <w:numPr>
          <w:ilvl w:val="0"/>
          <w:numId w:val="8"/>
        </w:numPr>
        <w:tabs>
          <w:tab w:val="left" w:pos="284"/>
          <w:tab w:val="left" w:pos="471"/>
        </w:tabs>
        <w:spacing w:before="1"/>
        <w:ind w:left="0" w:firstLine="0"/>
      </w:pPr>
      <w:r>
        <w:t>Student: Undergraduate, graduate, doctorate degree students, or graduates of any university,</w:t>
      </w:r>
    </w:p>
    <w:p w:rsidR="00093E5A" w:rsidRDefault="00FA37A1" w:rsidP="00C11E69">
      <w:pPr>
        <w:pStyle w:val="ListeParagraf"/>
        <w:numPr>
          <w:ilvl w:val="0"/>
          <w:numId w:val="8"/>
        </w:numPr>
        <w:tabs>
          <w:tab w:val="left" w:pos="284"/>
          <w:tab w:val="left" w:pos="471"/>
          <w:tab w:val="left" w:pos="473"/>
        </w:tabs>
        <w:ind w:left="0" w:firstLine="0"/>
        <w:jc w:val="both"/>
      </w:pPr>
      <w:r>
        <w:t>Pre-Incubation Center: A unit established within the University to support the Academic Staff, the Students and/ or other entrepreneur candidates with various services in the process of developing their Projects and/ or adding commercial value to their Projects by incorporation,</w:t>
      </w:r>
    </w:p>
    <w:p w:rsidR="00093E5A" w:rsidRDefault="00FA37A1" w:rsidP="00C11E69">
      <w:pPr>
        <w:pStyle w:val="ListeParagraf"/>
        <w:numPr>
          <w:ilvl w:val="0"/>
          <w:numId w:val="8"/>
        </w:numPr>
        <w:tabs>
          <w:tab w:val="left" w:pos="284"/>
          <w:tab w:val="left" w:pos="473"/>
          <w:tab w:val="left" w:pos="475"/>
        </w:tabs>
        <w:ind w:left="0" w:firstLine="0"/>
        <w:jc w:val="both"/>
      </w:pPr>
      <w:r>
        <w:tab/>
        <w:t>Project: Preparation, business plan creation, and R&amp;D or P&amp;D studies to be performed within a set duration, and the planning to be made at Workspaces,</w:t>
      </w:r>
    </w:p>
    <w:p w:rsidR="00093E5A" w:rsidRDefault="00FA37A1" w:rsidP="00C11E69">
      <w:pPr>
        <w:pStyle w:val="ListeParagraf"/>
        <w:numPr>
          <w:ilvl w:val="0"/>
          <w:numId w:val="8"/>
        </w:numPr>
        <w:tabs>
          <w:tab w:val="left" w:pos="284"/>
          <w:tab w:val="left" w:pos="471"/>
          <w:tab w:val="left" w:pos="473"/>
        </w:tabs>
        <w:ind w:left="0" w:firstLine="0"/>
        <w:jc w:val="both"/>
      </w:pPr>
      <w:r>
        <w:t>Entrepreneur: The Academic Staff, the Students, and/ or other entrepreneur candidates applying to the Pre-Incubation Center with projects,</w:t>
      </w:r>
    </w:p>
    <w:p w:rsidR="00093E5A" w:rsidRDefault="00FA37A1" w:rsidP="00C11E69">
      <w:pPr>
        <w:pStyle w:val="ListeParagraf"/>
        <w:numPr>
          <w:ilvl w:val="0"/>
          <w:numId w:val="8"/>
        </w:numPr>
        <w:tabs>
          <w:tab w:val="left" w:pos="284"/>
          <w:tab w:val="left" w:pos="471"/>
          <w:tab w:val="left" w:pos="473"/>
        </w:tabs>
        <w:ind w:left="0" w:firstLine="0"/>
        <w:jc w:val="both"/>
      </w:pPr>
      <w:r>
        <w:t>Evaluation Board: The board evaluating Entrepreneur applications for a Workspace at the Pre-Incubation Center,</w:t>
      </w:r>
    </w:p>
    <w:p w:rsidR="00093E5A" w:rsidRDefault="00FA37A1" w:rsidP="00C11E69">
      <w:pPr>
        <w:pStyle w:val="ListeParagraf"/>
        <w:numPr>
          <w:ilvl w:val="0"/>
          <w:numId w:val="8"/>
        </w:numPr>
        <w:tabs>
          <w:tab w:val="left" w:pos="284"/>
          <w:tab w:val="left" w:pos="471"/>
          <w:tab w:val="left" w:pos="473"/>
        </w:tabs>
        <w:spacing w:before="1"/>
        <w:ind w:left="0" w:firstLine="0"/>
        <w:jc w:val="both"/>
      </w:pPr>
      <w:r>
        <w:t>Workspace: Each of the office spaces consisting of a single table, chair and cabinet in the open offices prepared for the use of entrepreneurs within Atılım University,</w:t>
      </w:r>
    </w:p>
    <w:p w:rsidR="00093E5A" w:rsidRDefault="00FA37A1" w:rsidP="00C11E69">
      <w:pPr>
        <w:pStyle w:val="ListeParagraf"/>
        <w:numPr>
          <w:ilvl w:val="0"/>
          <w:numId w:val="8"/>
        </w:numPr>
        <w:tabs>
          <w:tab w:val="left" w:pos="284"/>
          <w:tab w:val="left" w:pos="471"/>
        </w:tabs>
        <w:ind w:left="0" w:firstLine="0"/>
        <w:jc w:val="both"/>
      </w:pPr>
      <w:r>
        <w:t>Workspace Allocation Application Form: The application form completed by entrepreneurs,</w:t>
      </w:r>
    </w:p>
    <w:p w:rsidR="00093E5A" w:rsidRDefault="00FA37A1" w:rsidP="00C11E69">
      <w:pPr>
        <w:pStyle w:val="ListeParagraf"/>
        <w:numPr>
          <w:ilvl w:val="0"/>
          <w:numId w:val="8"/>
        </w:numPr>
        <w:tabs>
          <w:tab w:val="left" w:pos="284"/>
          <w:tab w:val="left" w:pos="471"/>
          <w:tab w:val="left" w:pos="473"/>
        </w:tabs>
        <w:ind w:left="0" w:firstLine="0"/>
        <w:jc w:val="both"/>
      </w:pPr>
      <w:r>
        <w:t>Pre-Incubation Center Application Evaluation Form: The form in which the Evaluation Board evaluates Pre-Incubation Center Workspace Allocation Applications,</w:t>
      </w:r>
    </w:p>
    <w:p w:rsidR="00093E5A" w:rsidRDefault="00093E5A" w:rsidP="00C11E69">
      <w:pPr>
        <w:tabs>
          <w:tab w:val="left" w:pos="284"/>
        </w:tabs>
        <w:jc w:val="both"/>
        <w:sectPr w:rsidR="00093E5A" w:rsidSect="00C11E69">
          <w:footerReference w:type="default" r:id="rId7"/>
          <w:type w:val="continuous"/>
          <w:pgSz w:w="11910" w:h="16840"/>
          <w:pgMar w:top="1417" w:right="1417" w:bottom="1417" w:left="1417" w:header="0" w:footer="1002" w:gutter="0"/>
          <w:pgNumType w:start="1"/>
          <w:cols w:space="720"/>
          <w:docGrid w:linePitch="299"/>
        </w:sectPr>
      </w:pPr>
    </w:p>
    <w:p w:rsidR="00093E5A" w:rsidRDefault="00FA37A1" w:rsidP="00C11E69">
      <w:pPr>
        <w:pStyle w:val="ListeParagraf"/>
        <w:numPr>
          <w:ilvl w:val="0"/>
          <w:numId w:val="8"/>
        </w:numPr>
        <w:tabs>
          <w:tab w:val="left" w:pos="284"/>
          <w:tab w:val="left" w:pos="471"/>
          <w:tab w:val="left" w:pos="473"/>
        </w:tabs>
        <w:spacing w:before="31"/>
        <w:ind w:left="0" w:firstLine="0"/>
      </w:pPr>
      <w:r>
        <w:lastRenderedPageBreak/>
        <w:t>Project Progress Report: A report containing the current status and developments of the project, to be presented regularly every month throughout the project,</w:t>
      </w:r>
    </w:p>
    <w:p w:rsidR="00093E5A" w:rsidRDefault="00FA37A1" w:rsidP="00C11E69">
      <w:pPr>
        <w:pStyle w:val="ListeParagraf"/>
        <w:numPr>
          <w:ilvl w:val="0"/>
          <w:numId w:val="8"/>
        </w:numPr>
        <w:tabs>
          <w:tab w:val="left" w:pos="284"/>
          <w:tab w:val="left" w:pos="471"/>
        </w:tabs>
        <w:spacing w:before="1"/>
        <w:ind w:left="0" w:firstLine="0"/>
      </w:pPr>
      <w:r>
        <w:t>Project Result Report: The report to be submitted at least fifteen (15) days before the release date.</w:t>
      </w:r>
    </w:p>
    <w:p w:rsidR="00093E5A" w:rsidRDefault="00093E5A" w:rsidP="00C11E69">
      <w:pPr>
        <w:pStyle w:val="GvdeMetni"/>
        <w:tabs>
          <w:tab w:val="left" w:pos="284"/>
        </w:tabs>
        <w:ind w:left="0"/>
      </w:pPr>
    </w:p>
    <w:p w:rsidR="00093E5A" w:rsidRDefault="00093E5A" w:rsidP="00C11E69">
      <w:pPr>
        <w:pStyle w:val="GvdeMetni"/>
        <w:tabs>
          <w:tab w:val="left" w:pos="284"/>
        </w:tabs>
        <w:ind w:left="0"/>
      </w:pPr>
    </w:p>
    <w:p w:rsidR="00093E5A" w:rsidRDefault="00FA37A1" w:rsidP="00C11E69">
      <w:pPr>
        <w:pStyle w:val="Balk1"/>
        <w:tabs>
          <w:tab w:val="left" w:pos="284"/>
        </w:tabs>
        <w:spacing w:before="1"/>
        <w:ind w:left="0"/>
      </w:pPr>
      <w:r>
        <w:t>Evaluation Board</w:t>
      </w:r>
    </w:p>
    <w:p w:rsidR="00093E5A" w:rsidRDefault="00FA37A1" w:rsidP="00C11E69">
      <w:pPr>
        <w:pStyle w:val="GvdeMetni"/>
        <w:tabs>
          <w:tab w:val="left" w:pos="284"/>
        </w:tabs>
        <w:spacing w:before="48"/>
        <w:ind w:left="0"/>
      </w:pPr>
      <w:r>
        <w:rPr>
          <w:b/>
        </w:rPr>
        <w:t>ARTICLE 5-</w:t>
      </w:r>
      <w:r>
        <w:t xml:space="preserve"> (1) The Evaluation Board consists of the Provost, at least one member representing the ARGEDA-TTO Executive Board, at least two faculty members who are experts in the relevant field as determined by the ARGEDA-TTO, and the ARGEDA-TTO Director.</w:t>
      </w:r>
    </w:p>
    <w:p w:rsidR="00093E5A" w:rsidRDefault="00FA37A1" w:rsidP="00C11E69">
      <w:pPr>
        <w:pStyle w:val="ListeParagraf"/>
        <w:numPr>
          <w:ilvl w:val="0"/>
          <w:numId w:val="7"/>
        </w:numPr>
        <w:tabs>
          <w:tab w:val="left" w:pos="284"/>
          <w:tab w:val="left" w:pos="405"/>
        </w:tabs>
        <w:spacing w:before="1"/>
        <w:ind w:left="0" w:firstLine="0"/>
      </w:pPr>
      <w:r>
        <w:t>The Provost chairs the Review Board.</w:t>
      </w:r>
    </w:p>
    <w:p w:rsidR="00093E5A" w:rsidRDefault="00FA37A1" w:rsidP="00C11E69">
      <w:pPr>
        <w:pStyle w:val="ListeParagraf"/>
        <w:numPr>
          <w:ilvl w:val="0"/>
          <w:numId w:val="7"/>
        </w:numPr>
        <w:tabs>
          <w:tab w:val="left" w:pos="284"/>
          <w:tab w:val="left" w:pos="405"/>
        </w:tabs>
        <w:ind w:left="0" w:firstLine="0"/>
      </w:pPr>
      <w:r>
        <w:t>The Board meets with at least three members upon the request of ARGEDA-TTO and takes decisions by majority vote.</w:t>
      </w:r>
    </w:p>
    <w:p w:rsidR="00093E5A" w:rsidRDefault="00093E5A" w:rsidP="00C11E69">
      <w:pPr>
        <w:pStyle w:val="GvdeMetni"/>
        <w:tabs>
          <w:tab w:val="left" w:pos="284"/>
        </w:tabs>
        <w:ind w:left="0"/>
      </w:pPr>
    </w:p>
    <w:p w:rsidR="00093E5A" w:rsidRDefault="00FA37A1" w:rsidP="00C11E69">
      <w:pPr>
        <w:pStyle w:val="Balk1"/>
        <w:tabs>
          <w:tab w:val="left" w:pos="284"/>
        </w:tabs>
        <w:ind w:left="0"/>
      </w:pPr>
      <w:r>
        <w:t>Primary Acceptance Criteria for Applications</w:t>
      </w:r>
    </w:p>
    <w:p w:rsidR="00093E5A" w:rsidRDefault="00FA37A1" w:rsidP="00C11E69">
      <w:pPr>
        <w:pStyle w:val="GvdeMetni"/>
        <w:tabs>
          <w:tab w:val="left" w:pos="284"/>
        </w:tabs>
        <w:spacing w:before="49"/>
        <w:ind w:left="0"/>
      </w:pPr>
      <w:r>
        <w:rPr>
          <w:b/>
        </w:rPr>
        <w:t>ARTICLE 6-</w:t>
      </w:r>
      <w:r>
        <w:t xml:space="preserve"> (1) Entrepreneurs to be supported in the Pre-Incubation Center are expected to comply with the following criteria, in addition to the main requirement that they hold the ability and capacity to perform R&amp;D and/ or </w:t>
      </w:r>
    </w:p>
    <w:p w:rsidR="00093E5A" w:rsidRDefault="00FA37A1" w:rsidP="00C11E69">
      <w:pPr>
        <w:pStyle w:val="GvdeMetni"/>
        <w:tabs>
          <w:tab w:val="left" w:pos="284"/>
        </w:tabs>
        <w:ind w:left="0"/>
      </w:pPr>
      <w:r>
        <w:t>P&amp;D studies regarding applicable business ideas:</w:t>
      </w:r>
    </w:p>
    <w:p w:rsidR="00093E5A" w:rsidRDefault="00FA37A1" w:rsidP="00C11E69">
      <w:pPr>
        <w:pStyle w:val="ListeParagraf"/>
        <w:numPr>
          <w:ilvl w:val="1"/>
          <w:numId w:val="7"/>
        </w:numPr>
        <w:tabs>
          <w:tab w:val="left" w:pos="284"/>
          <w:tab w:val="left" w:pos="821"/>
          <w:tab w:val="left" w:pos="833"/>
        </w:tabs>
        <w:spacing w:before="3" w:line="237" w:lineRule="auto"/>
        <w:ind w:left="0" w:firstLine="0"/>
      </w:pPr>
      <w:r>
        <w:t>Being an Academic Staff member, Graduate, or Student of any university, primarily Atılım University.</w:t>
      </w:r>
    </w:p>
    <w:p w:rsidR="00093E5A" w:rsidRDefault="00FA37A1" w:rsidP="00C11E69">
      <w:pPr>
        <w:pStyle w:val="ListeParagraf"/>
        <w:numPr>
          <w:ilvl w:val="1"/>
          <w:numId w:val="7"/>
        </w:numPr>
        <w:tabs>
          <w:tab w:val="left" w:pos="284"/>
          <w:tab w:val="left" w:pos="821"/>
        </w:tabs>
        <w:spacing w:before="2"/>
        <w:ind w:left="0" w:firstLine="0"/>
      </w:pPr>
      <w:r>
        <w:t>Presenting a project proposal for a business idea with commercialization potential.</w:t>
      </w:r>
    </w:p>
    <w:p w:rsidR="00093E5A" w:rsidRDefault="00093E5A" w:rsidP="00C11E69">
      <w:pPr>
        <w:pStyle w:val="GvdeMetni"/>
        <w:tabs>
          <w:tab w:val="left" w:pos="284"/>
        </w:tabs>
        <w:ind w:left="0"/>
      </w:pPr>
    </w:p>
    <w:p w:rsidR="00093E5A" w:rsidRDefault="00FA37A1" w:rsidP="00C11E69">
      <w:pPr>
        <w:pStyle w:val="Balk1"/>
        <w:tabs>
          <w:tab w:val="left" w:pos="284"/>
        </w:tabs>
        <w:ind w:left="0"/>
      </w:pPr>
      <w:r>
        <w:t>Durations of Use, and Services to be Offered to Entrepreneurs at Pre-Incubation Center Workspaces</w:t>
      </w:r>
    </w:p>
    <w:p w:rsidR="00093E5A" w:rsidRDefault="00FA37A1" w:rsidP="00C11E69">
      <w:pPr>
        <w:pStyle w:val="GvdeMetni"/>
        <w:tabs>
          <w:tab w:val="left" w:pos="284"/>
        </w:tabs>
        <w:spacing w:before="49"/>
        <w:ind w:left="0"/>
      </w:pPr>
      <w:r>
        <w:rPr>
          <w:b/>
        </w:rPr>
        <w:t>ARTICLE 7–</w:t>
      </w:r>
      <w:r>
        <w:t xml:space="preserve"> (1) Pre-Incubation Center Workspaces are allocated to Entrepreneurs for a minimum of three (3) months and a maximum of six (6) months.</w:t>
      </w:r>
    </w:p>
    <w:p w:rsidR="00093E5A" w:rsidRDefault="00FA37A1" w:rsidP="00C11E69">
      <w:pPr>
        <w:pStyle w:val="ListeParagraf"/>
        <w:numPr>
          <w:ilvl w:val="0"/>
          <w:numId w:val="6"/>
        </w:numPr>
        <w:tabs>
          <w:tab w:val="left" w:pos="284"/>
          <w:tab w:val="left" w:pos="530"/>
        </w:tabs>
        <w:ind w:left="0" w:firstLine="0"/>
      </w:pPr>
      <w:r>
        <w:t>This period can be extended for a maximum of one (1) month upon the request of the Entrepreneur and the approval of the Evaluation Board.</w:t>
      </w:r>
    </w:p>
    <w:p w:rsidR="00093E5A" w:rsidRDefault="00FA37A1" w:rsidP="00C11E69">
      <w:pPr>
        <w:pStyle w:val="ListeParagraf"/>
        <w:numPr>
          <w:ilvl w:val="0"/>
          <w:numId w:val="6"/>
        </w:numPr>
        <w:tabs>
          <w:tab w:val="left" w:pos="284"/>
          <w:tab w:val="left" w:pos="435"/>
        </w:tabs>
        <w:spacing w:before="1"/>
        <w:ind w:left="0" w:firstLine="0"/>
      </w:pPr>
      <w:r>
        <w:t>The services that the University offers to Entrepreneurs working at the Pre-Incubation Center, apart from Workspaces, are as follows:</w:t>
      </w:r>
    </w:p>
    <w:p w:rsidR="00093E5A" w:rsidRDefault="00FA37A1" w:rsidP="00C11E69">
      <w:pPr>
        <w:pStyle w:val="ListeParagraf"/>
        <w:numPr>
          <w:ilvl w:val="1"/>
          <w:numId w:val="6"/>
        </w:numPr>
        <w:tabs>
          <w:tab w:val="left" w:pos="284"/>
          <w:tab w:val="left" w:pos="821"/>
        </w:tabs>
        <w:spacing w:before="1" w:line="279" w:lineRule="exact"/>
        <w:ind w:left="0" w:firstLine="0"/>
      </w:pPr>
      <w:r>
        <w:t>Consultation services in R&amp;D studies</w:t>
      </w:r>
    </w:p>
    <w:p w:rsidR="00093E5A" w:rsidRDefault="00FA37A1" w:rsidP="00C11E69">
      <w:pPr>
        <w:pStyle w:val="ListeParagraf"/>
        <w:numPr>
          <w:ilvl w:val="1"/>
          <w:numId w:val="6"/>
        </w:numPr>
        <w:tabs>
          <w:tab w:val="left" w:pos="284"/>
          <w:tab w:val="left" w:pos="821"/>
          <w:tab w:val="left" w:pos="833"/>
        </w:tabs>
        <w:ind w:left="0" w:firstLine="0"/>
      </w:pPr>
      <w:r>
        <w:t>Documentation, incentive and project support programs and consultation services in intellectual property rights</w:t>
      </w:r>
    </w:p>
    <w:p w:rsidR="00093E5A" w:rsidRDefault="00FA37A1" w:rsidP="00C11E69">
      <w:pPr>
        <w:pStyle w:val="ListeParagraf"/>
        <w:numPr>
          <w:ilvl w:val="1"/>
          <w:numId w:val="6"/>
        </w:numPr>
        <w:tabs>
          <w:tab w:val="left" w:pos="284"/>
          <w:tab w:val="left" w:pos="821"/>
        </w:tabs>
        <w:ind w:left="0" w:firstLine="0"/>
      </w:pPr>
      <w:r>
        <w:t>Free-of-charge training in entrepreneurship</w:t>
      </w:r>
    </w:p>
    <w:p w:rsidR="00093E5A" w:rsidRDefault="00FA37A1" w:rsidP="00C11E69">
      <w:pPr>
        <w:pStyle w:val="ListeParagraf"/>
        <w:numPr>
          <w:ilvl w:val="1"/>
          <w:numId w:val="6"/>
        </w:numPr>
        <w:tabs>
          <w:tab w:val="left" w:pos="284"/>
          <w:tab w:val="left" w:pos="821"/>
        </w:tabs>
        <w:ind w:left="0" w:firstLine="0"/>
      </w:pPr>
      <w:r>
        <w:t>Laboratories</w:t>
      </w:r>
    </w:p>
    <w:p w:rsidR="00093E5A" w:rsidRDefault="00FA37A1" w:rsidP="00C11E69">
      <w:pPr>
        <w:pStyle w:val="ListeParagraf"/>
        <w:numPr>
          <w:ilvl w:val="1"/>
          <w:numId w:val="6"/>
        </w:numPr>
        <w:tabs>
          <w:tab w:val="left" w:pos="284"/>
          <w:tab w:val="left" w:pos="821"/>
        </w:tabs>
        <w:spacing w:before="1" w:line="279" w:lineRule="exact"/>
        <w:ind w:left="0" w:firstLine="0"/>
      </w:pPr>
      <w:r>
        <w:t>Library</w:t>
      </w:r>
    </w:p>
    <w:p w:rsidR="00093E5A" w:rsidRDefault="00FA37A1" w:rsidP="00C11E69">
      <w:pPr>
        <w:pStyle w:val="ListeParagraf"/>
        <w:numPr>
          <w:ilvl w:val="1"/>
          <w:numId w:val="6"/>
        </w:numPr>
        <w:tabs>
          <w:tab w:val="left" w:pos="284"/>
          <w:tab w:val="left" w:pos="821"/>
        </w:tabs>
        <w:spacing w:line="279" w:lineRule="exact"/>
        <w:ind w:left="0" w:firstLine="0"/>
      </w:pPr>
      <w:r>
        <w:t>Meeting and conference room</w:t>
      </w:r>
    </w:p>
    <w:p w:rsidR="00093E5A" w:rsidRDefault="00FA37A1" w:rsidP="00C11E69">
      <w:pPr>
        <w:pStyle w:val="ListeParagraf"/>
        <w:numPr>
          <w:ilvl w:val="1"/>
          <w:numId w:val="6"/>
        </w:numPr>
        <w:tabs>
          <w:tab w:val="left" w:pos="284"/>
          <w:tab w:val="left" w:pos="821"/>
        </w:tabs>
        <w:ind w:left="0" w:firstLine="0"/>
      </w:pPr>
      <w:r>
        <w:t>Mentorship services</w:t>
      </w:r>
    </w:p>
    <w:p w:rsidR="00093E5A" w:rsidRDefault="00FA37A1" w:rsidP="00C11E69">
      <w:pPr>
        <w:pStyle w:val="ListeParagraf"/>
        <w:numPr>
          <w:ilvl w:val="1"/>
          <w:numId w:val="6"/>
        </w:numPr>
        <w:tabs>
          <w:tab w:val="left" w:pos="284"/>
          <w:tab w:val="left" w:pos="821"/>
          <w:tab w:val="left" w:pos="833"/>
        </w:tabs>
        <w:spacing w:before="1"/>
        <w:ind w:left="0" w:firstLine="0"/>
      </w:pPr>
      <w:r>
        <w:t>Necessary environment for clusters to form, ensuring cooperation among entrepreneurs working at the Pre-Incubation Center</w:t>
      </w:r>
    </w:p>
    <w:p w:rsidR="00093E5A" w:rsidRDefault="00FA37A1" w:rsidP="00C11E69">
      <w:pPr>
        <w:pStyle w:val="ListeParagraf"/>
        <w:numPr>
          <w:ilvl w:val="1"/>
          <w:numId w:val="6"/>
        </w:numPr>
        <w:tabs>
          <w:tab w:val="left" w:pos="284"/>
          <w:tab w:val="left" w:pos="821"/>
        </w:tabs>
        <w:spacing w:before="1"/>
        <w:ind w:left="0" w:firstLine="0"/>
      </w:pPr>
      <w:r>
        <w:t>Technical Infrastructure</w:t>
      </w:r>
    </w:p>
    <w:p w:rsidR="00093E5A" w:rsidRDefault="00FA37A1" w:rsidP="00C11E69">
      <w:pPr>
        <w:pStyle w:val="Balk1"/>
        <w:tabs>
          <w:tab w:val="left" w:pos="284"/>
        </w:tabs>
        <w:spacing w:before="267"/>
        <w:ind w:left="0"/>
      </w:pPr>
      <w:r>
        <w:t>Application and Preliminary Evaluation Process</w:t>
      </w:r>
    </w:p>
    <w:p w:rsidR="00093E5A" w:rsidRDefault="00FA37A1" w:rsidP="00C11E69">
      <w:pPr>
        <w:pStyle w:val="GvdeMetni"/>
        <w:tabs>
          <w:tab w:val="left" w:pos="284"/>
        </w:tabs>
        <w:spacing w:before="48"/>
        <w:ind w:left="0"/>
      </w:pPr>
      <w:r>
        <w:rPr>
          <w:b/>
        </w:rPr>
        <w:t>ARTICLE 8-</w:t>
      </w:r>
      <w:r>
        <w:t xml:space="preserve"> (1) Entrepreneurs complete their Workspace Allocation Application Forms and submit it to the ARGEDA-TTO to initiate the relevant process.</w:t>
      </w:r>
    </w:p>
    <w:p w:rsidR="00093E5A" w:rsidRDefault="00FA37A1" w:rsidP="00C11E69">
      <w:pPr>
        <w:pStyle w:val="ListeParagraf"/>
        <w:numPr>
          <w:ilvl w:val="0"/>
          <w:numId w:val="5"/>
        </w:numPr>
        <w:tabs>
          <w:tab w:val="left" w:pos="284"/>
          <w:tab w:val="left" w:pos="407"/>
        </w:tabs>
        <w:spacing w:before="51" w:line="268" w:lineRule="exact"/>
        <w:ind w:left="0" w:firstLine="0"/>
      </w:pPr>
      <w:r>
        <w:t>Workspace Allocation Application Forms should include detailed information on the following subjects:</w:t>
      </w:r>
    </w:p>
    <w:p w:rsidR="00093E5A" w:rsidRDefault="00FA37A1" w:rsidP="00C11E69">
      <w:pPr>
        <w:pStyle w:val="ListeParagraf"/>
        <w:numPr>
          <w:ilvl w:val="1"/>
          <w:numId w:val="5"/>
        </w:numPr>
        <w:tabs>
          <w:tab w:val="left" w:pos="284"/>
          <w:tab w:val="left" w:pos="821"/>
        </w:tabs>
        <w:spacing w:line="279" w:lineRule="exact"/>
        <w:ind w:left="0" w:firstLine="0"/>
      </w:pPr>
      <w:r>
        <w:t>The Business Idea to be commercialized</w:t>
      </w:r>
    </w:p>
    <w:p w:rsidR="00093E5A" w:rsidRDefault="00FA37A1" w:rsidP="00C11E69">
      <w:pPr>
        <w:pStyle w:val="ListeParagraf"/>
        <w:numPr>
          <w:ilvl w:val="1"/>
          <w:numId w:val="5"/>
        </w:numPr>
        <w:tabs>
          <w:tab w:val="left" w:pos="284"/>
          <w:tab w:val="left" w:pos="821"/>
        </w:tabs>
        <w:spacing w:before="1"/>
        <w:ind w:left="0" w:firstLine="0"/>
      </w:pPr>
      <w:r>
        <w:t>The entrepreneur</w:t>
      </w:r>
    </w:p>
    <w:p w:rsidR="00093E5A" w:rsidRDefault="00FA37A1" w:rsidP="00C11E69">
      <w:pPr>
        <w:pStyle w:val="ListeParagraf"/>
        <w:numPr>
          <w:ilvl w:val="1"/>
          <w:numId w:val="5"/>
        </w:numPr>
        <w:tabs>
          <w:tab w:val="left" w:pos="284"/>
          <w:tab w:val="left" w:pos="821"/>
        </w:tabs>
        <w:ind w:left="0" w:firstLine="0"/>
      </w:pPr>
      <w:r>
        <w:lastRenderedPageBreak/>
        <w:t>The duration required for project completion</w:t>
      </w:r>
    </w:p>
    <w:p w:rsidR="00093E5A" w:rsidRDefault="00FA37A1" w:rsidP="00C11E69">
      <w:pPr>
        <w:pStyle w:val="ListeParagraf"/>
        <w:numPr>
          <w:ilvl w:val="1"/>
          <w:numId w:val="5"/>
        </w:numPr>
        <w:tabs>
          <w:tab w:val="left" w:pos="284"/>
          <w:tab w:val="left" w:pos="821"/>
        </w:tabs>
        <w:spacing w:before="1"/>
        <w:ind w:left="0" w:firstLine="0"/>
      </w:pPr>
      <w:r>
        <w:t>The phases and completion periods of the project (a summarized business plan)</w:t>
      </w:r>
    </w:p>
    <w:p w:rsidR="00093E5A" w:rsidRDefault="00FA37A1" w:rsidP="00C11E69">
      <w:pPr>
        <w:pStyle w:val="ListeParagraf"/>
        <w:numPr>
          <w:ilvl w:val="1"/>
          <w:numId w:val="5"/>
        </w:numPr>
        <w:tabs>
          <w:tab w:val="left" w:pos="284"/>
          <w:tab w:val="left" w:pos="821"/>
        </w:tabs>
        <w:ind w:left="0" w:firstLine="0"/>
      </w:pPr>
      <w:r>
        <w:t>Whether the Business Idea is an invention</w:t>
      </w:r>
    </w:p>
    <w:p w:rsidR="00093E5A" w:rsidRDefault="00FA37A1" w:rsidP="00C11E69">
      <w:pPr>
        <w:pStyle w:val="ListeParagraf"/>
        <w:numPr>
          <w:ilvl w:val="0"/>
          <w:numId w:val="5"/>
        </w:numPr>
        <w:tabs>
          <w:tab w:val="left" w:pos="284"/>
          <w:tab w:val="left" w:pos="666"/>
          <w:tab w:val="left" w:pos="1314"/>
          <w:tab w:val="left" w:pos="2172"/>
          <w:tab w:val="left" w:pos="3196"/>
          <w:tab w:val="left" w:pos="4088"/>
          <w:tab w:val="left" w:pos="5112"/>
          <w:tab w:val="left" w:pos="6605"/>
          <w:tab w:val="left" w:pos="7332"/>
          <w:tab w:val="left" w:pos="8437"/>
        </w:tabs>
        <w:spacing w:before="49"/>
        <w:ind w:left="0" w:firstLine="0"/>
      </w:pPr>
      <w:r>
        <w:t>The Workspace Allocation Application Form format is available on the ARGEDA-TTO website (</w:t>
      </w:r>
      <w:hyperlink r:id="rId8">
        <w:r>
          <w:t>http://argeda.atilim.edu.tr/formlar</w:t>
        </w:r>
      </w:hyperlink>
      <w:r>
        <w:t>).</w:t>
      </w:r>
    </w:p>
    <w:p w:rsidR="00C11E69" w:rsidRDefault="00FA37A1" w:rsidP="00594800">
      <w:pPr>
        <w:pStyle w:val="ListeParagraf"/>
        <w:numPr>
          <w:ilvl w:val="0"/>
          <w:numId w:val="5"/>
        </w:numPr>
        <w:tabs>
          <w:tab w:val="left" w:pos="284"/>
          <w:tab w:val="left" w:pos="407"/>
        </w:tabs>
        <w:spacing w:before="31"/>
        <w:ind w:left="0" w:firstLine="0"/>
      </w:pPr>
      <w:r>
        <w:t>The evaluation process begins when an application form is received by the ARGEDA-TTO.</w:t>
      </w:r>
    </w:p>
    <w:p w:rsidR="00093E5A" w:rsidRDefault="00FA37A1" w:rsidP="00594800">
      <w:pPr>
        <w:pStyle w:val="ListeParagraf"/>
        <w:numPr>
          <w:ilvl w:val="0"/>
          <w:numId w:val="5"/>
        </w:numPr>
        <w:tabs>
          <w:tab w:val="left" w:pos="284"/>
          <w:tab w:val="left" w:pos="407"/>
        </w:tabs>
        <w:spacing w:before="31"/>
        <w:ind w:left="0" w:firstLine="0"/>
      </w:pPr>
      <w:r>
        <w:t>A preliminary evaluation is performed by the ARGEDA-TTO and if the application is deemed to meet the primary application acceptance criteria, the form is presented to the members of the Evaluation Board.</w:t>
      </w:r>
    </w:p>
    <w:p w:rsidR="00093E5A" w:rsidRDefault="00FA37A1" w:rsidP="00C11E69">
      <w:pPr>
        <w:pStyle w:val="ListeParagraf"/>
        <w:numPr>
          <w:ilvl w:val="0"/>
          <w:numId w:val="5"/>
        </w:numPr>
        <w:tabs>
          <w:tab w:val="left" w:pos="284"/>
          <w:tab w:val="left" w:pos="408"/>
        </w:tabs>
        <w:spacing w:before="1"/>
        <w:ind w:left="0" w:firstLine="0"/>
      </w:pPr>
      <w:r>
        <w:t>The entrepreneur is then invited to the Evaluation Board meeting to present the project in question.</w:t>
      </w:r>
    </w:p>
    <w:p w:rsidR="00093E5A" w:rsidRDefault="00093E5A" w:rsidP="00C11E69">
      <w:pPr>
        <w:pStyle w:val="GvdeMetni"/>
        <w:tabs>
          <w:tab w:val="left" w:pos="284"/>
        </w:tabs>
        <w:ind w:left="0"/>
      </w:pPr>
    </w:p>
    <w:p w:rsidR="00093E5A" w:rsidRDefault="00FA37A1" w:rsidP="00C11E69">
      <w:pPr>
        <w:pStyle w:val="Balk1"/>
        <w:tabs>
          <w:tab w:val="left" w:pos="284"/>
        </w:tabs>
        <w:ind w:left="0"/>
      </w:pPr>
      <w:r>
        <w:t>Evaluation Meeting and Board Decision</w:t>
      </w:r>
    </w:p>
    <w:p w:rsidR="00093E5A" w:rsidRDefault="00FA37A1" w:rsidP="00C11E69">
      <w:pPr>
        <w:pStyle w:val="GvdeMetni"/>
        <w:tabs>
          <w:tab w:val="left" w:pos="284"/>
        </w:tabs>
        <w:spacing w:before="49"/>
        <w:ind w:left="0"/>
      </w:pPr>
      <w:r>
        <w:rPr>
          <w:b/>
        </w:rPr>
        <w:t>ARTICLE 9-</w:t>
      </w:r>
      <w:r>
        <w:t xml:space="preserve"> (1) Evaluation Board members evaluate Workspace Allocation Application Forms individually before the meeting, and form an opinion about the application.</w:t>
      </w:r>
    </w:p>
    <w:p w:rsidR="00093E5A" w:rsidRDefault="00FA37A1" w:rsidP="00C11E69">
      <w:pPr>
        <w:pStyle w:val="ListeParagraf"/>
        <w:numPr>
          <w:ilvl w:val="0"/>
          <w:numId w:val="4"/>
        </w:numPr>
        <w:tabs>
          <w:tab w:val="left" w:pos="284"/>
          <w:tab w:val="left" w:pos="446"/>
        </w:tabs>
        <w:spacing w:before="48"/>
        <w:ind w:left="0" w:firstLine="0"/>
      </w:pPr>
      <w:r>
        <w:t>When the meeting begins, Board members make a preliminary evaluation among themselves, after which they invite the Entrepreneur.</w:t>
      </w:r>
    </w:p>
    <w:p w:rsidR="00093E5A" w:rsidRDefault="00FA37A1" w:rsidP="00C11E69">
      <w:pPr>
        <w:pStyle w:val="ListeParagraf"/>
        <w:numPr>
          <w:ilvl w:val="0"/>
          <w:numId w:val="4"/>
        </w:numPr>
        <w:tabs>
          <w:tab w:val="left" w:pos="284"/>
          <w:tab w:val="left" w:pos="434"/>
        </w:tabs>
        <w:spacing w:before="1"/>
        <w:ind w:left="0" w:firstLine="0"/>
      </w:pPr>
      <w:r>
        <w:t>The Entrepreneur presents the Business Idea in question, the project work and the objectives to be done and achieved at the Workspace, and answers the questions of the Board members.</w:t>
      </w:r>
    </w:p>
    <w:p w:rsidR="00093E5A" w:rsidRDefault="00FA37A1" w:rsidP="00C11E69">
      <w:pPr>
        <w:pStyle w:val="ListeParagraf"/>
        <w:numPr>
          <w:ilvl w:val="0"/>
          <w:numId w:val="4"/>
        </w:numPr>
        <w:tabs>
          <w:tab w:val="left" w:pos="284"/>
          <w:tab w:val="left" w:pos="444"/>
        </w:tabs>
        <w:ind w:left="0" w:firstLine="0"/>
      </w:pPr>
      <w:r>
        <w:t>After the presentation, the Board evaluates the Entrepreneur in terms of competence, and their Business Idea in terms of its feasibility, innovativeness, the size of the opportunity in the relevant market, competitiveness, and compliance with University policies.</w:t>
      </w:r>
    </w:p>
    <w:p w:rsidR="00093E5A" w:rsidRDefault="00FA37A1" w:rsidP="00C11E69">
      <w:pPr>
        <w:pStyle w:val="ListeParagraf"/>
        <w:numPr>
          <w:ilvl w:val="0"/>
          <w:numId w:val="4"/>
        </w:numPr>
        <w:tabs>
          <w:tab w:val="left" w:pos="284"/>
          <w:tab w:val="left" w:pos="437"/>
        </w:tabs>
        <w:spacing w:before="1"/>
        <w:ind w:left="0" w:firstLine="0"/>
      </w:pPr>
      <w:r>
        <w:t>As a result of the evaluation, if deemed appropriate to support the Entrepreneur and the Business Idea, the Board submits their opinions to the University Board of Trustees along with the Pre-Incubation Center Application Evaluation Form.</w:t>
      </w:r>
    </w:p>
    <w:p w:rsidR="00093E5A" w:rsidRDefault="00FA37A1" w:rsidP="00C11E69">
      <w:pPr>
        <w:pStyle w:val="ListeParagraf"/>
        <w:numPr>
          <w:ilvl w:val="0"/>
          <w:numId w:val="4"/>
        </w:numPr>
        <w:tabs>
          <w:tab w:val="left" w:pos="284"/>
          <w:tab w:val="left" w:pos="451"/>
        </w:tabs>
        <w:spacing w:before="1"/>
        <w:ind w:left="0" w:firstLine="0"/>
      </w:pPr>
      <w:r>
        <w:t>If the Board decides against the idea, the Entrepreneur is informed as soon as possible, from the date of the meeting.</w:t>
      </w:r>
    </w:p>
    <w:p w:rsidR="00093E5A" w:rsidRDefault="00FA37A1" w:rsidP="00C11E69">
      <w:pPr>
        <w:pStyle w:val="Balk1"/>
        <w:tabs>
          <w:tab w:val="left" w:pos="284"/>
        </w:tabs>
        <w:spacing w:before="267"/>
        <w:ind w:left="0"/>
        <w:jc w:val="both"/>
      </w:pPr>
      <w:r>
        <w:t>Decision by the Board of Trustees</w:t>
      </w:r>
    </w:p>
    <w:p w:rsidR="00093E5A" w:rsidRDefault="00FA37A1" w:rsidP="00C11E69">
      <w:pPr>
        <w:pStyle w:val="GvdeMetni"/>
        <w:tabs>
          <w:tab w:val="left" w:pos="284"/>
        </w:tabs>
        <w:spacing w:before="52" w:line="237" w:lineRule="auto"/>
        <w:ind w:left="0"/>
        <w:jc w:val="both"/>
      </w:pPr>
      <w:r>
        <w:rPr>
          <w:b/>
        </w:rPr>
        <w:t>ARTICLE 10-</w:t>
      </w:r>
      <w:r>
        <w:t xml:space="preserve"> (1) The University Board of Trustees reviews the Application Evaluation Form submitted by the Evaluation Board.</w:t>
      </w:r>
    </w:p>
    <w:p w:rsidR="00093E5A" w:rsidRDefault="00FA37A1" w:rsidP="00C11E69">
      <w:pPr>
        <w:pStyle w:val="ListeParagraf"/>
        <w:numPr>
          <w:ilvl w:val="0"/>
          <w:numId w:val="3"/>
        </w:numPr>
        <w:tabs>
          <w:tab w:val="left" w:pos="284"/>
          <w:tab w:val="left" w:pos="470"/>
        </w:tabs>
        <w:spacing w:before="2"/>
        <w:ind w:left="0" w:firstLine="0"/>
        <w:jc w:val="both"/>
      </w:pPr>
      <w:r>
        <w:t>If the Board of Trustees decision is to support the Entrepreneur and the Business Idea, and to provide them with the facilities of Atılım University Pre-Incubation Center, a Workspace Allocation Contract is signed, and a Workspace is granted to the Entrepreneur.</w:t>
      </w:r>
    </w:p>
    <w:p w:rsidR="00093E5A" w:rsidRDefault="00FA37A1" w:rsidP="00C11E69">
      <w:pPr>
        <w:pStyle w:val="ListeParagraf"/>
        <w:numPr>
          <w:ilvl w:val="0"/>
          <w:numId w:val="3"/>
        </w:numPr>
        <w:tabs>
          <w:tab w:val="left" w:pos="284"/>
          <w:tab w:val="left" w:pos="458"/>
        </w:tabs>
        <w:ind w:left="0" w:firstLine="0"/>
        <w:jc w:val="both"/>
      </w:pPr>
      <w:r>
        <w:t>If the decision of the Board of Trustees is negative, the Entrepreneur is informed as soon as possible, once the relevant resolution reaches the ARGEDA-TTO.</w:t>
      </w:r>
    </w:p>
    <w:p w:rsidR="00093E5A" w:rsidRDefault="00093E5A" w:rsidP="00C11E69">
      <w:pPr>
        <w:pStyle w:val="GvdeMetni"/>
        <w:tabs>
          <w:tab w:val="left" w:pos="284"/>
        </w:tabs>
        <w:spacing w:before="1"/>
        <w:ind w:left="0"/>
      </w:pPr>
    </w:p>
    <w:p w:rsidR="00093E5A" w:rsidRDefault="00FA37A1" w:rsidP="00C11E69">
      <w:pPr>
        <w:pStyle w:val="Balk1"/>
        <w:tabs>
          <w:tab w:val="left" w:pos="284"/>
        </w:tabs>
        <w:spacing w:before="1"/>
        <w:ind w:left="0"/>
      </w:pPr>
      <w:r>
        <w:t>Workspace Allocation and Project Execution at the Pre-Incubation Center</w:t>
      </w:r>
    </w:p>
    <w:p w:rsidR="00093E5A" w:rsidRDefault="00FA37A1" w:rsidP="00C11E69">
      <w:pPr>
        <w:pStyle w:val="GvdeMetni"/>
        <w:tabs>
          <w:tab w:val="left" w:pos="284"/>
        </w:tabs>
        <w:spacing w:before="48"/>
        <w:ind w:left="0"/>
      </w:pPr>
      <w:r>
        <w:rPr>
          <w:b/>
        </w:rPr>
        <w:t>ARTICLE 11-</w:t>
      </w:r>
      <w:r>
        <w:t xml:space="preserve"> (1) Once the Entrepreneur signs a Workspace Allocation Contract, they are granted a Workspace at the Pre-Incubation Center.</w:t>
      </w:r>
    </w:p>
    <w:p w:rsidR="00093E5A" w:rsidRDefault="00FA37A1" w:rsidP="00C11E69">
      <w:pPr>
        <w:pStyle w:val="ListeParagraf"/>
        <w:numPr>
          <w:ilvl w:val="0"/>
          <w:numId w:val="2"/>
        </w:numPr>
        <w:tabs>
          <w:tab w:val="left" w:pos="284"/>
          <w:tab w:val="left" w:pos="407"/>
        </w:tabs>
        <w:ind w:left="0" w:firstLine="0"/>
      </w:pPr>
      <w:r>
        <w:t>As long as the entrepreneur continues their operations at the allocated Workspace, they are required to submit a monthly Project Progress Report.</w:t>
      </w:r>
    </w:p>
    <w:p w:rsidR="00093E5A" w:rsidRDefault="00FA37A1" w:rsidP="00C11E69">
      <w:pPr>
        <w:pStyle w:val="ListeParagraf"/>
        <w:numPr>
          <w:ilvl w:val="0"/>
          <w:numId w:val="2"/>
        </w:numPr>
        <w:tabs>
          <w:tab w:val="left" w:pos="284"/>
          <w:tab w:val="left" w:pos="465"/>
        </w:tabs>
        <w:ind w:left="0" w:firstLine="0"/>
      </w:pPr>
      <w:r>
        <w:t>The Project Progress Report format is available on the ARGEDA-TTO website (</w:t>
      </w:r>
      <w:hyperlink r:id="rId9">
        <w:r>
          <w:t>http://argeda.atilim.edu.tr/formlar</w:t>
        </w:r>
      </w:hyperlink>
      <w:r>
        <w:t>).</w:t>
      </w:r>
    </w:p>
    <w:p w:rsidR="00093E5A" w:rsidRDefault="00FA37A1" w:rsidP="00C11E69">
      <w:pPr>
        <w:pStyle w:val="ListeParagraf"/>
        <w:numPr>
          <w:ilvl w:val="0"/>
          <w:numId w:val="2"/>
        </w:numPr>
        <w:tabs>
          <w:tab w:val="left" w:pos="284"/>
          <w:tab w:val="left" w:pos="405"/>
        </w:tabs>
        <w:spacing w:before="1"/>
        <w:ind w:left="0" w:firstLine="0"/>
      </w:pPr>
      <w:r>
        <w:t>The rights and obligations of the parties regarding the execution process are determined by the Workspace Allocation Contract.</w:t>
      </w:r>
    </w:p>
    <w:p w:rsidR="00093E5A" w:rsidRDefault="00FA37A1" w:rsidP="00C11E69">
      <w:pPr>
        <w:pStyle w:val="Balk1"/>
        <w:tabs>
          <w:tab w:val="left" w:pos="284"/>
        </w:tabs>
        <w:spacing w:before="266"/>
        <w:ind w:left="0"/>
        <w:jc w:val="both"/>
      </w:pPr>
      <w:r>
        <w:t>Pre-Incubation Center Service and Advisory Fees</w:t>
      </w:r>
    </w:p>
    <w:p w:rsidR="00093E5A" w:rsidRDefault="00FA37A1" w:rsidP="00C11E69">
      <w:pPr>
        <w:pStyle w:val="GvdeMetni"/>
        <w:tabs>
          <w:tab w:val="left" w:pos="284"/>
        </w:tabs>
        <w:spacing w:before="51"/>
        <w:ind w:left="0"/>
      </w:pPr>
      <w:r>
        <w:rPr>
          <w:b/>
        </w:rPr>
        <w:t xml:space="preserve">ARTICLE 12- </w:t>
      </w:r>
      <w:r>
        <w:t>(1) No service and advisory fees shall be requested.</w:t>
      </w:r>
    </w:p>
    <w:p w:rsidR="00093E5A" w:rsidRDefault="00FA37A1" w:rsidP="00C11E69">
      <w:pPr>
        <w:pStyle w:val="Balk1"/>
        <w:tabs>
          <w:tab w:val="left" w:pos="284"/>
        </w:tabs>
        <w:spacing w:before="267"/>
        <w:ind w:left="0"/>
        <w:jc w:val="both"/>
      </w:pPr>
      <w:r>
        <w:lastRenderedPageBreak/>
        <w:t>Termination of Projects and Evacuation of Pre-Incubation Center Workspaces</w:t>
      </w:r>
    </w:p>
    <w:p w:rsidR="00093E5A" w:rsidRDefault="00FA37A1" w:rsidP="00C11E69">
      <w:pPr>
        <w:pStyle w:val="GvdeMetni"/>
        <w:tabs>
          <w:tab w:val="left" w:pos="284"/>
        </w:tabs>
        <w:spacing w:before="51"/>
        <w:ind w:left="0"/>
        <w:jc w:val="both"/>
      </w:pPr>
      <w:r>
        <w:rPr>
          <w:b/>
        </w:rPr>
        <w:t xml:space="preserve">ARTICLE 13- </w:t>
      </w:r>
      <w:r>
        <w:t>(1) Entrepreneurs submit a Project Result Report at least fifteen (15) days before the Pre-Incubation Center Workspace Evacuation Date specified in their Pre-Incubation Center Workspace Allocation Contract.</w:t>
      </w:r>
    </w:p>
    <w:p w:rsidR="00093E5A" w:rsidRDefault="00FA37A1" w:rsidP="00C11E69">
      <w:pPr>
        <w:pStyle w:val="ListeParagraf"/>
        <w:numPr>
          <w:ilvl w:val="0"/>
          <w:numId w:val="1"/>
        </w:numPr>
        <w:tabs>
          <w:tab w:val="left" w:pos="284"/>
          <w:tab w:val="left" w:pos="475"/>
        </w:tabs>
        <w:ind w:left="0" w:firstLine="0"/>
        <w:jc w:val="both"/>
      </w:pPr>
      <w:r>
        <w:t>The Project Result Report format is available on the ARGEDA-TTO website (http://argeda.atilim.edu.tr/formlar).</w:t>
      </w:r>
    </w:p>
    <w:p w:rsidR="00093E5A" w:rsidRDefault="00FA37A1" w:rsidP="00C11E69">
      <w:pPr>
        <w:pStyle w:val="ListeParagraf"/>
        <w:numPr>
          <w:ilvl w:val="0"/>
          <w:numId w:val="1"/>
        </w:numPr>
        <w:tabs>
          <w:tab w:val="left" w:pos="284"/>
          <w:tab w:val="left" w:pos="434"/>
        </w:tabs>
        <w:ind w:left="0" w:firstLine="0"/>
        <w:jc w:val="both"/>
      </w:pPr>
      <w:r>
        <w:t>The Entrepreneur is responsible for evacuating their Pre-Incubation Center Workspace in the same condition as they received it, at the end of the period specified in the Pre-Incubation Center Workspace Allocation Contract.</w:t>
      </w:r>
    </w:p>
    <w:p w:rsidR="00093E5A" w:rsidRDefault="00FA37A1" w:rsidP="00C11E69">
      <w:pPr>
        <w:pStyle w:val="ListeParagraf"/>
        <w:numPr>
          <w:ilvl w:val="0"/>
          <w:numId w:val="1"/>
        </w:numPr>
        <w:tabs>
          <w:tab w:val="left" w:pos="284"/>
          <w:tab w:val="left" w:pos="472"/>
        </w:tabs>
        <w:ind w:left="0" w:firstLine="0"/>
        <w:jc w:val="both"/>
      </w:pPr>
      <w:r>
        <w:t>If it is foreseen that the Project may not be completed within the period specified in the Workspace Allocation Contract, the entrepreneur may request an additional period of maximum one (1) month, at least thirty (30) days before their Workspace evacuation date. The entrepreneur raises their demand for an extension to the Evaluation Board and if deemed appropriate, the contract is extended for the appropriate period.</w:t>
      </w:r>
    </w:p>
    <w:p w:rsidR="00093E5A" w:rsidRDefault="00FA37A1" w:rsidP="000C461E">
      <w:pPr>
        <w:pStyle w:val="ListeParagraf"/>
        <w:numPr>
          <w:ilvl w:val="0"/>
          <w:numId w:val="1"/>
        </w:numPr>
        <w:tabs>
          <w:tab w:val="left" w:pos="284"/>
          <w:tab w:val="left" w:pos="432"/>
        </w:tabs>
        <w:ind w:left="0" w:firstLine="0"/>
        <w:jc w:val="both"/>
      </w:pPr>
      <w:r>
        <w:t>The Entrepreneur whose Allocated Workspace Duration has expired, and who has requested no extensions may not re-apply to use the Pre-Incubation Center with the same project.</w:t>
      </w:r>
    </w:p>
    <w:p w:rsidR="00C11E69" w:rsidRDefault="00C11E69" w:rsidP="00C11E69">
      <w:pPr>
        <w:pStyle w:val="Balk1"/>
        <w:tabs>
          <w:tab w:val="left" w:pos="284"/>
        </w:tabs>
        <w:spacing w:before="31"/>
        <w:ind w:left="0"/>
      </w:pPr>
    </w:p>
    <w:p w:rsidR="00093E5A" w:rsidRDefault="00FA37A1" w:rsidP="00C11E69">
      <w:pPr>
        <w:pStyle w:val="Balk1"/>
        <w:tabs>
          <w:tab w:val="left" w:pos="284"/>
        </w:tabs>
        <w:spacing w:before="31"/>
        <w:ind w:left="0"/>
      </w:pPr>
      <w:r>
        <w:t>Rights and Obligations</w:t>
      </w:r>
    </w:p>
    <w:p w:rsidR="00093E5A" w:rsidRDefault="00FA37A1" w:rsidP="00C11E69">
      <w:pPr>
        <w:pStyle w:val="GvdeMetni"/>
        <w:tabs>
          <w:tab w:val="left" w:pos="284"/>
        </w:tabs>
        <w:spacing w:before="51"/>
        <w:ind w:left="0"/>
      </w:pPr>
      <w:r>
        <w:rPr>
          <w:b/>
        </w:rPr>
        <w:t>ARTICLE 14-</w:t>
      </w:r>
      <w:r>
        <w:t xml:space="preserve"> The rights and obligations of the University and the Entrepreneur are included in the "Workspace Allocation Contract".</w:t>
      </w:r>
    </w:p>
    <w:p w:rsidR="00093E5A" w:rsidRDefault="00FA37A1" w:rsidP="00C11E69">
      <w:pPr>
        <w:pStyle w:val="Balk1"/>
        <w:tabs>
          <w:tab w:val="left" w:pos="284"/>
        </w:tabs>
        <w:spacing w:before="267"/>
        <w:ind w:left="0"/>
      </w:pPr>
      <w:r>
        <w:t>Confidentiality</w:t>
      </w:r>
    </w:p>
    <w:p w:rsidR="00093E5A" w:rsidRDefault="00FA37A1" w:rsidP="00C11E69">
      <w:pPr>
        <w:pStyle w:val="GvdeMetni"/>
        <w:tabs>
          <w:tab w:val="left" w:pos="284"/>
        </w:tabs>
        <w:spacing w:before="51"/>
        <w:ind w:left="0"/>
      </w:pPr>
      <w:r>
        <w:rPr>
          <w:b/>
        </w:rPr>
        <w:t xml:space="preserve">ARTICLE 15 – </w:t>
      </w:r>
      <w:r>
        <w:t>(1) The University protects the confidentiality of the information specified in the “Pre-Incubation Center Workspace Allocation Application Form”, and presented at the Evaluation Meeting.</w:t>
      </w:r>
    </w:p>
    <w:p w:rsidR="00093E5A" w:rsidRDefault="00FA37A1" w:rsidP="00C11E69">
      <w:pPr>
        <w:pStyle w:val="GvdeMetni"/>
        <w:tabs>
          <w:tab w:val="left" w:pos="284"/>
        </w:tabs>
        <w:ind w:left="0"/>
      </w:pPr>
      <w:r>
        <w:t>(2) Entrepreneurs maintain the confidentiality of the information regarding the studies performed at the University during their stay at the Pre-Incubation Center.</w:t>
      </w:r>
    </w:p>
    <w:p w:rsidR="00093E5A" w:rsidRDefault="00FA37A1" w:rsidP="00C11E69">
      <w:pPr>
        <w:pStyle w:val="Balk1"/>
        <w:tabs>
          <w:tab w:val="left" w:pos="284"/>
        </w:tabs>
        <w:spacing w:before="267"/>
        <w:ind w:left="0"/>
      </w:pPr>
      <w:r>
        <w:t>Cases not Included in These Principles and Procedures</w:t>
      </w:r>
    </w:p>
    <w:p w:rsidR="00093E5A" w:rsidRDefault="00FA37A1" w:rsidP="00C11E69">
      <w:pPr>
        <w:pStyle w:val="GvdeMetni"/>
        <w:tabs>
          <w:tab w:val="left" w:pos="284"/>
        </w:tabs>
        <w:spacing w:before="48"/>
        <w:ind w:left="0"/>
      </w:pPr>
      <w:r>
        <w:rPr>
          <w:b/>
        </w:rPr>
        <w:t>ARTICLE 16-</w:t>
      </w:r>
      <w:r>
        <w:t xml:space="preserve"> In the cases for which there are no provisions in these Procedures and Principles, the provisions set by the University apply.</w:t>
      </w:r>
    </w:p>
    <w:p w:rsidR="00093E5A" w:rsidRDefault="00093E5A" w:rsidP="00C11E69">
      <w:pPr>
        <w:pStyle w:val="GvdeMetni"/>
        <w:tabs>
          <w:tab w:val="left" w:pos="284"/>
        </w:tabs>
        <w:spacing w:before="1"/>
        <w:ind w:left="0"/>
      </w:pPr>
    </w:p>
    <w:p w:rsidR="00093E5A" w:rsidRDefault="00FA37A1" w:rsidP="00C11E69">
      <w:pPr>
        <w:pStyle w:val="Balk1"/>
        <w:tabs>
          <w:tab w:val="left" w:pos="284"/>
        </w:tabs>
        <w:ind w:left="0"/>
      </w:pPr>
      <w:r>
        <w:t>Effective Date and Execution</w:t>
      </w:r>
    </w:p>
    <w:p w:rsidR="00093E5A" w:rsidRDefault="00FA37A1" w:rsidP="00C11E69">
      <w:pPr>
        <w:pStyle w:val="GvdeMetni"/>
        <w:tabs>
          <w:tab w:val="left" w:pos="284"/>
        </w:tabs>
        <w:spacing w:before="49"/>
        <w:ind w:left="0"/>
      </w:pPr>
      <w:r>
        <w:rPr>
          <w:b/>
        </w:rPr>
        <w:t xml:space="preserve">ARTICLE 17- </w:t>
      </w:r>
      <w:r>
        <w:t>(1) These Principles and Procedures enter into force upon their approval.</w:t>
      </w:r>
    </w:p>
    <w:p w:rsidR="00093E5A" w:rsidRDefault="00FA37A1" w:rsidP="00C11E69">
      <w:pPr>
        <w:pStyle w:val="GvdeMetni"/>
        <w:tabs>
          <w:tab w:val="left" w:pos="284"/>
        </w:tabs>
        <w:spacing w:before="50"/>
        <w:ind w:left="0"/>
      </w:pPr>
      <w:r>
        <w:t>(2) These Principles and Procedures are executed by the President.</w:t>
      </w:r>
    </w:p>
    <w:sectPr w:rsidR="00093E5A" w:rsidSect="00C11E69">
      <w:pgSz w:w="11910" w:h="16840"/>
      <w:pgMar w:top="1417" w:right="1417" w:bottom="1417" w:left="1417" w:header="0" w:footer="100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281" w:rsidRDefault="003E4281">
      <w:r>
        <w:separator/>
      </w:r>
    </w:p>
  </w:endnote>
  <w:endnote w:type="continuationSeparator" w:id="0">
    <w:p w:rsidR="003E4281" w:rsidRDefault="003E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E5A" w:rsidRDefault="00FA37A1">
    <w:pPr>
      <w:pStyle w:val="GvdeMetni"/>
      <w:spacing w:line="14" w:lineRule="auto"/>
      <w:ind w:left="0"/>
      <w:rPr>
        <w:sz w:val="20"/>
      </w:rPr>
    </w:pPr>
    <w:r>
      <w:rPr>
        <w:noProof/>
      </w:rPr>
      <mc:AlternateContent>
        <mc:Choice Requires="wps">
          <w:drawing>
            <wp:anchor distT="0" distB="0" distL="0" distR="0" simplePos="0" relativeHeight="251656192" behindDoc="1" locked="0" layoutInCell="1" allowOverlap="1">
              <wp:simplePos x="0" y="0"/>
              <wp:positionH relativeFrom="page">
                <wp:posOffset>706627</wp:posOffset>
              </wp:positionH>
              <wp:positionV relativeFrom="page">
                <wp:posOffset>9916159</wp:posOffset>
              </wp:positionV>
              <wp:extent cx="330136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1365" cy="165735"/>
                      </a:xfrm>
                      <a:prstGeom prst="rect">
                        <a:avLst/>
                      </a:prstGeom>
                    </wps:spPr>
                    <wps:txbx>
                      <w:txbxContent>
                        <w:p w:rsidR="00093E5A" w:rsidRDefault="00FA37A1">
                          <w:pPr>
                            <w:pStyle w:val="GvdeMetni"/>
                            <w:spacing w:line="245" w:lineRule="exact"/>
                            <w:ind w:left="20"/>
                          </w:pPr>
                          <w:r>
                            <w:t>ATÜ Pre-Incubation Center Operation Principles and Procedures 2016v2.0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65pt;margin-top:780.8pt;width:259.95pt;height:13.0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" filled="f" stroked="f">
              <v:path arrowok="t"/>
              <v:textbox inset="0,0,0,0">
                <w:txbxContent>
                  <w:p w:rsidR="00093E5A" w:rsidRDefault="00FA37A1">
                    <w:pPr>
                      <w:pStyle w:val="GvdeMetni"/>
                      <w:spacing w:line="245" w:lineRule="exact"/>
                      <w:ind w:left="20"/>
                    </w:pPr>
                    <w:r>
                      <w:t>ATÜ Pre-Incubation Center Operation Principles and Procedures 2016v2.0</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6415278</wp:posOffset>
              </wp:positionH>
              <wp:positionV relativeFrom="page">
                <wp:posOffset>9916159</wp:posOffset>
              </wp:positionV>
              <wp:extent cx="46863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30" cy="165735"/>
                      </a:xfrm>
                      <a:prstGeom prst="rect">
                        <a:avLst/>
                      </a:prstGeom>
                    </wps:spPr>
                    <wps:txbx>
                      <w:txbxContent>
                        <w:p w:rsidR="00093E5A" w:rsidRDefault="00FA37A1">
                          <w:pPr>
                            <w:pStyle w:val="GvdeMetni"/>
                            <w:spacing w:line="245" w:lineRule="exact"/>
                            <w:ind w:left="20"/>
                          </w:pPr>
                          <w:r>
                            <w:t xml:space="preserve">Page </w:t>
                          </w:r>
                          <w:r>
                            <w:fldChar w:fldCharType="begin"/>
                          </w:r>
                          <w:r>
                            <w:instrText xml:space="preserve"> PAGE </w:instrText>
                          </w:r>
                          <w:r>
                            <w:fldChar w:fldCharType="separate"/>
                          </w:r>
                          <w:r w:rsidR="00C42709">
                            <w:rPr>
                              <w:noProof/>
                            </w:rPr>
                            <w:t>1</w:t>
                          </w:r>
                          <w:r>
                            <w:fldChar w:fldCharType="end"/>
                          </w:r>
                        </w:p>
                      </w:txbxContent>
                    </wps:txbx>
                    <wps:bodyPr wrap="square" lIns="0" tIns="0" rIns="0" bIns="0" rtlCol="0">
                      <a:noAutofit/>
                    </wps:bodyPr>
                  </wps:wsp>
                </a:graphicData>
              </a:graphic>
            </wp:anchor>
          </w:drawing>
        </mc:Choice>
        <mc:Fallback>
          <w:pict>
            <v:shape id="Textbox 2" o:spid="_x0000_s1027" type="#_x0000_t202" style="position:absolute;margin-left:505.15pt;margin-top:780.8pt;width:36.9pt;height:13.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" filled="f" stroked="f">
              <v:path arrowok="t"/>
              <v:textbox inset="0,0,0,0">
                <w:txbxContent>
                  <w:p w:rsidR="00093E5A" w:rsidRDefault="00FA37A1">
                    <w:pPr>
                      <w:pStyle w:val="GvdeMetni"/>
                      <w:spacing w:line="245" w:lineRule="exact"/>
                      <w:ind w:left="20"/>
                    </w:pPr>
                    <w:r>
                      <w:t xml:space="preserve">Page </w:t>
                    </w:r>
                    <w:r>
                      <w:fldChar w:fldCharType="begin"/>
                    </w:r>
                    <w:r>
                      <w:instrText xml:space="preserve"> PAGE </w:instrText>
                    </w:r>
                    <w:r>
                      <w:fldChar w:fldCharType="separate"/>
                    </w:r>
                    <w:r w:rsidR="00C42709">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281" w:rsidRDefault="003E4281">
      <w:r>
        <w:separator/>
      </w:r>
    </w:p>
  </w:footnote>
  <w:footnote w:type="continuationSeparator" w:id="0">
    <w:p w:rsidR="003E4281" w:rsidRDefault="003E42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74B4"/>
    <w:multiLevelType w:val="hybridMultilevel"/>
    <w:tmpl w:val="D8E0B344"/>
    <w:lvl w:ilvl="0" w:tplc="CA34C754">
      <w:start w:val="2"/>
      <w:numFmt w:val="decimal"/>
      <w:lvlText w:val="(%1)"/>
      <w:lvlJc w:val="left"/>
      <w:pPr>
        <w:ind w:left="112" w:hanging="365"/>
        <w:jc w:val="left"/>
      </w:pPr>
      <w:rPr>
        <w:rFonts w:ascii="Calibri" w:eastAsia="Calibri" w:hAnsi="Calibri" w:cs="Calibri" w:hint="default"/>
        <w:b w:val="0"/>
        <w:bCs w:val="0"/>
        <w:i w:val="0"/>
        <w:iCs w:val="0"/>
        <w:spacing w:val="0"/>
        <w:w w:val="100"/>
        <w:sz w:val="22"/>
        <w:szCs w:val="22"/>
        <w:lang w:val="tr-TR" w:eastAsia="en-US" w:bidi="ar-SA"/>
      </w:rPr>
    </w:lvl>
    <w:lvl w:ilvl="1" w:tplc="7834011C">
      <w:numFmt w:val="bullet"/>
      <w:lvlText w:val="•"/>
      <w:lvlJc w:val="left"/>
      <w:pPr>
        <w:ind w:left="1094" w:hanging="365"/>
      </w:pPr>
      <w:rPr>
        <w:rFonts w:hint="default"/>
        <w:lang w:val="tr-TR" w:eastAsia="en-US" w:bidi="ar-SA"/>
      </w:rPr>
    </w:lvl>
    <w:lvl w:ilvl="2" w:tplc="01EC19CC">
      <w:numFmt w:val="bullet"/>
      <w:lvlText w:val="•"/>
      <w:lvlJc w:val="left"/>
      <w:pPr>
        <w:ind w:left="2069" w:hanging="365"/>
      </w:pPr>
      <w:rPr>
        <w:rFonts w:hint="default"/>
        <w:lang w:val="tr-TR" w:eastAsia="en-US" w:bidi="ar-SA"/>
      </w:rPr>
    </w:lvl>
    <w:lvl w:ilvl="3" w:tplc="069E47CE">
      <w:numFmt w:val="bullet"/>
      <w:lvlText w:val="•"/>
      <w:lvlJc w:val="left"/>
      <w:pPr>
        <w:ind w:left="3043" w:hanging="365"/>
      </w:pPr>
      <w:rPr>
        <w:rFonts w:hint="default"/>
        <w:lang w:val="tr-TR" w:eastAsia="en-US" w:bidi="ar-SA"/>
      </w:rPr>
    </w:lvl>
    <w:lvl w:ilvl="4" w:tplc="F9EA338C">
      <w:numFmt w:val="bullet"/>
      <w:lvlText w:val="•"/>
      <w:lvlJc w:val="left"/>
      <w:pPr>
        <w:ind w:left="4018" w:hanging="365"/>
      </w:pPr>
      <w:rPr>
        <w:rFonts w:hint="default"/>
        <w:lang w:val="tr-TR" w:eastAsia="en-US" w:bidi="ar-SA"/>
      </w:rPr>
    </w:lvl>
    <w:lvl w:ilvl="5" w:tplc="D9C60F28">
      <w:numFmt w:val="bullet"/>
      <w:lvlText w:val="•"/>
      <w:lvlJc w:val="left"/>
      <w:pPr>
        <w:ind w:left="4993" w:hanging="365"/>
      </w:pPr>
      <w:rPr>
        <w:rFonts w:hint="default"/>
        <w:lang w:val="tr-TR" w:eastAsia="en-US" w:bidi="ar-SA"/>
      </w:rPr>
    </w:lvl>
    <w:lvl w:ilvl="6" w:tplc="CFBA9DC4">
      <w:numFmt w:val="bullet"/>
      <w:lvlText w:val="•"/>
      <w:lvlJc w:val="left"/>
      <w:pPr>
        <w:ind w:left="5967" w:hanging="365"/>
      </w:pPr>
      <w:rPr>
        <w:rFonts w:hint="default"/>
        <w:lang w:val="tr-TR" w:eastAsia="en-US" w:bidi="ar-SA"/>
      </w:rPr>
    </w:lvl>
    <w:lvl w:ilvl="7" w:tplc="08FC1ECA">
      <w:numFmt w:val="bullet"/>
      <w:lvlText w:val="•"/>
      <w:lvlJc w:val="left"/>
      <w:pPr>
        <w:ind w:left="6942" w:hanging="365"/>
      </w:pPr>
      <w:rPr>
        <w:rFonts w:hint="default"/>
        <w:lang w:val="tr-TR" w:eastAsia="en-US" w:bidi="ar-SA"/>
      </w:rPr>
    </w:lvl>
    <w:lvl w:ilvl="8" w:tplc="AFD62E26">
      <w:numFmt w:val="bullet"/>
      <w:lvlText w:val="•"/>
      <w:lvlJc w:val="left"/>
      <w:pPr>
        <w:ind w:left="7917" w:hanging="365"/>
      </w:pPr>
      <w:rPr>
        <w:rFonts w:hint="default"/>
        <w:lang w:val="tr-TR" w:eastAsia="en-US" w:bidi="ar-SA"/>
      </w:rPr>
    </w:lvl>
  </w:abstractNum>
  <w:abstractNum w:abstractNumId="1" w15:restartNumberingAfterBreak="0">
    <w:nsid w:val="0D89677D"/>
    <w:multiLevelType w:val="hybridMultilevel"/>
    <w:tmpl w:val="F864CAB6"/>
    <w:lvl w:ilvl="0" w:tplc="54165BE6">
      <w:start w:val="2"/>
      <w:numFmt w:val="decimal"/>
      <w:lvlText w:val="(%1)"/>
      <w:lvlJc w:val="left"/>
      <w:pPr>
        <w:ind w:left="407" w:hanging="296"/>
        <w:jc w:val="left"/>
      </w:pPr>
      <w:rPr>
        <w:rFonts w:ascii="Calibri" w:eastAsia="Calibri" w:hAnsi="Calibri" w:cs="Calibri" w:hint="default"/>
        <w:b w:val="0"/>
        <w:bCs w:val="0"/>
        <w:i w:val="0"/>
        <w:iCs w:val="0"/>
        <w:spacing w:val="0"/>
        <w:w w:val="100"/>
        <w:sz w:val="22"/>
        <w:szCs w:val="22"/>
        <w:lang w:val="tr-TR" w:eastAsia="en-US" w:bidi="ar-SA"/>
      </w:rPr>
    </w:lvl>
    <w:lvl w:ilvl="1" w:tplc="10607C00">
      <w:numFmt w:val="bullet"/>
      <w:lvlText w:val=""/>
      <w:lvlJc w:val="left"/>
      <w:pPr>
        <w:ind w:left="833" w:hanging="348"/>
      </w:pPr>
      <w:rPr>
        <w:rFonts w:ascii="Symbol" w:eastAsia="Symbol" w:hAnsi="Symbol" w:cs="Symbol" w:hint="default"/>
        <w:b w:val="0"/>
        <w:bCs w:val="0"/>
        <w:i w:val="0"/>
        <w:iCs w:val="0"/>
        <w:spacing w:val="0"/>
        <w:w w:val="100"/>
        <w:sz w:val="22"/>
        <w:szCs w:val="22"/>
        <w:lang w:val="tr-TR" w:eastAsia="en-US" w:bidi="ar-SA"/>
      </w:rPr>
    </w:lvl>
    <w:lvl w:ilvl="2" w:tplc="756E5C12">
      <w:numFmt w:val="bullet"/>
      <w:lvlText w:val="•"/>
      <w:lvlJc w:val="left"/>
      <w:pPr>
        <w:ind w:left="1842" w:hanging="348"/>
      </w:pPr>
      <w:rPr>
        <w:rFonts w:hint="default"/>
        <w:lang w:val="tr-TR" w:eastAsia="en-US" w:bidi="ar-SA"/>
      </w:rPr>
    </w:lvl>
    <w:lvl w:ilvl="3" w:tplc="99C471E8">
      <w:numFmt w:val="bullet"/>
      <w:lvlText w:val="•"/>
      <w:lvlJc w:val="left"/>
      <w:pPr>
        <w:ind w:left="2845" w:hanging="348"/>
      </w:pPr>
      <w:rPr>
        <w:rFonts w:hint="default"/>
        <w:lang w:val="tr-TR" w:eastAsia="en-US" w:bidi="ar-SA"/>
      </w:rPr>
    </w:lvl>
    <w:lvl w:ilvl="4" w:tplc="5F42FE08">
      <w:numFmt w:val="bullet"/>
      <w:lvlText w:val="•"/>
      <w:lvlJc w:val="left"/>
      <w:pPr>
        <w:ind w:left="3848" w:hanging="348"/>
      </w:pPr>
      <w:rPr>
        <w:rFonts w:hint="default"/>
        <w:lang w:val="tr-TR" w:eastAsia="en-US" w:bidi="ar-SA"/>
      </w:rPr>
    </w:lvl>
    <w:lvl w:ilvl="5" w:tplc="43905E56">
      <w:numFmt w:val="bullet"/>
      <w:lvlText w:val="•"/>
      <w:lvlJc w:val="left"/>
      <w:pPr>
        <w:ind w:left="4851" w:hanging="348"/>
      </w:pPr>
      <w:rPr>
        <w:rFonts w:hint="default"/>
        <w:lang w:val="tr-TR" w:eastAsia="en-US" w:bidi="ar-SA"/>
      </w:rPr>
    </w:lvl>
    <w:lvl w:ilvl="6" w:tplc="746831AE">
      <w:numFmt w:val="bullet"/>
      <w:lvlText w:val="•"/>
      <w:lvlJc w:val="left"/>
      <w:pPr>
        <w:ind w:left="5854" w:hanging="348"/>
      </w:pPr>
      <w:rPr>
        <w:rFonts w:hint="default"/>
        <w:lang w:val="tr-TR" w:eastAsia="en-US" w:bidi="ar-SA"/>
      </w:rPr>
    </w:lvl>
    <w:lvl w:ilvl="7" w:tplc="4050B340">
      <w:numFmt w:val="bullet"/>
      <w:lvlText w:val="•"/>
      <w:lvlJc w:val="left"/>
      <w:pPr>
        <w:ind w:left="6857" w:hanging="348"/>
      </w:pPr>
      <w:rPr>
        <w:rFonts w:hint="default"/>
        <w:lang w:val="tr-TR" w:eastAsia="en-US" w:bidi="ar-SA"/>
      </w:rPr>
    </w:lvl>
    <w:lvl w:ilvl="8" w:tplc="3B8E48DE">
      <w:numFmt w:val="bullet"/>
      <w:lvlText w:val="•"/>
      <w:lvlJc w:val="left"/>
      <w:pPr>
        <w:ind w:left="7860" w:hanging="348"/>
      </w:pPr>
      <w:rPr>
        <w:rFonts w:hint="default"/>
        <w:lang w:val="tr-TR" w:eastAsia="en-US" w:bidi="ar-SA"/>
      </w:rPr>
    </w:lvl>
  </w:abstractNum>
  <w:abstractNum w:abstractNumId="2" w15:restartNumberingAfterBreak="0">
    <w:nsid w:val="47C64028"/>
    <w:multiLevelType w:val="hybridMultilevel"/>
    <w:tmpl w:val="17A8D046"/>
    <w:lvl w:ilvl="0" w:tplc="C8029DA2">
      <w:start w:val="2"/>
      <w:numFmt w:val="decimal"/>
      <w:lvlText w:val="(%1)"/>
      <w:lvlJc w:val="left"/>
      <w:pPr>
        <w:ind w:left="410" w:hanging="298"/>
        <w:jc w:val="left"/>
      </w:pPr>
      <w:rPr>
        <w:rFonts w:ascii="Calibri" w:eastAsia="Calibri" w:hAnsi="Calibri" w:cs="Calibri" w:hint="default"/>
        <w:b w:val="0"/>
        <w:bCs w:val="0"/>
        <w:i w:val="0"/>
        <w:iCs w:val="0"/>
        <w:spacing w:val="0"/>
        <w:w w:val="100"/>
        <w:sz w:val="22"/>
        <w:szCs w:val="22"/>
        <w:lang w:val="tr-TR" w:eastAsia="en-US" w:bidi="ar-SA"/>
      </w:rPr>
    </w:lvl>
    <w:lvl w:ilvl="1" w:tplc="D89ED850">
      <w:numFmt w:val="bullet"/>
      <w:lvlText w:val=""/>
      <w:lvlJc w:val="left"/>
      <w:pPr>
        <w:ind w:left="821" w:hanging="348"/>
      </w:pPr>
      <w:rPr>
        <w:rFonts w:ascii="Symbol" w:eastAsia="Symbol" w:hAnsi="Symbol" w:cs="Symbol" w:hint="default"/>
        <w:b w:val="0"/>
        <w:bCs w:val="0"/>
        <w:i w:val="0"/>
        <w:iCs w:val="0"/>
        <w:spacing w:val="0"/>
        <w:w w:val="100"/>
        <w:sz w:val="22"/>
        <w:szCs w:val="22"/>
        <w:lang w:val="tr-TR" w:eastAsia="en-US" w:bidi="ar-SA"/>
      </w:rPr>
    </w:lvl>
    <w:lvl w:ilvl="2" w:tplc="21F88882">
      <w:numFmt w:val="bullet"/>
      <w:lvlText w:val="•"/>
      <w:lvlJc w:val="left"/>
      <w:pPr>
        <w:ind w:left="1825" w:hanging="348"/>
      </w:pPr>
      <w:rPr>
        <w:rFonts w:hint="default"/>
        <w:lang w:val="tr-TR" w:eastAsia="en-US" w:bidi="ar-SA"/>
      </w:rPr>
    </w:lvl>
    <w:lvl w:ilvl="3" w:tplc="86E0AD82">
      <w:numFmt w:val="bullet"/>
      <w:lvlText w:val="•"/>
      <w:lvlJc w:val="left"/>
      <w:pPr>
        <w:ind w:left="2830" w:hanging="348"/>
      </w:pPr>
      <w:rPr>
        <w:rFonts w:hint="default"/>
        <w:lang w:val="tr-TR" w:eastAsia="en-US" w:bidi="ar-SA"/>
      </w:rPr>
    </w:lvl>
    <w:lvl w:ilvl="4" w:tplc="02DAB352">
      <w:numFmt w:val="bullet"/>
      <w:lvlText w:val="•"/>
      <w:lvlJc w:val="left"/>
      <w:pPr>
        <w:ind w:left="3835" w:hanging="348"/>
      </w:pPr>
      <w:rPr>
        <w:rFonts w:hint="default"/>
        <w:lang w:val="tr-TR" w:eastAsia="en-US" w:bidi="ar-SA"/>
      </w:rPr>
    </w:lvl>
    <w:lvl w:ilvl="5" w:tplc="D4F437C4">
      <w:numFmt w:val="bullet"/>
      <w:lvlText w:val="•"/>
      <w:lvlJc w:val="left"/>
      <w:pPr>
        <w:ind w:left="4840" w:hanging="348"/>
      </w:pPr>
      <w:rPr>
        <w:rFonts w:hint="default"/>
        <w:lang w:val="tr-TR" w:eastAsia="en-US" w:bidi="ar-SA"/>
      </w:rPr>
    </w:lvl>
    <w:lvl w:ilvl="6" w:tplc="C4D80546">
      <w:numFmt w:val="bullet"/>
      <w:lvlText w:val="•"/>
      <w:lvlJc w:val="left"/>
      <w:pPr>
        <w:ind w:left="5845" w:hanging="348"/>
      </w:pPr>
      <w:rPr>
        <w:rFonts w:hint="default"/>
        <w:lang w:val="tr-TR" w:eastAsia="en-US" w:bidi="ar-SA"/>
      </w:rPr>
    </w:lvl>
    <w:lvl w:ilvl="7" w:tplc="B89A61F0">
      <w:numFmt w:val="bullet"/>
      <w:lvlText w:val="•"/>
      <w:lvlJc w:val="left"/>
      <w:pPr>
        <w:ind w:left="6850" w:hanging="348"/>
      </w:pPr>
      <w:rPr>
        <w:rFonts w:hint="default"/>
        <w:lang w:val="tr-TR" w:eastAsia="en-US" w:bidi="ar-SA"/>
      </w:rPr>
    </w:lvl>
    <w:lvl w:ilvl="8" w:tplc="B09E2482">
      <w:numFmt w:val="bullet"/>
      <w:lvlText w:val="•"/>
      <w:lvlJc w:val="left"/>
      <w:pPr>
        <w:ind w:left="7856" w:hanging="348"/>
      </w:pPr>
      <w:rPr>
        <w:rFonts w:hint="default"/>
        <w:lang w:val="tr-TR" w:eastAsia="en-US" w:bidi="ar-SA"/>
      </w:rPr>
    </w:lvl>
  </w:abstractNum>
  <w:abstractNum w:abstractNumId="3" w15:restartNumberingAfterBreak="0">
    <w:nsid w:val="60D634A6"/>
    <w:multiLevelType w:val="hybridMultilevel"/>
    <w:tmpl w:val="099CF672"/>
    <w:lvl w:ilvl="0" w:tplc="0B0051A0">
      <w:start w:val="2"/>
      <w:numFmt w:val="decimal"/>
      <w:lvlText w:val="(%1)"/>
      <w:lvlJc w:val="left"/>
      <w:pPr>
        <w:ind w:left="112" w:hanging="336"/>
        <w:jc w:val="left"/>
      </w:pPr>
      <w:rPr>
        <w:rFonts w:ascii="Calibri" w:eastAsia="Calibri" w:hAnsi="Calibri" w:cs="Calibri" w:hint="default"/>
        <w:b w:val="0"/>
        <w:bCs w:val="0"/>
        <w:i w:val="0"/>
        <w:iCs w:val="0"/>
        <w:spacing w:val="0"/>
        <w:w w:val="100"/>
        <w:sz w:val="22"/>
        <w:szCs w:val="22"/>
        <w:lang w:val="tr-TR" w:eastAsia="en-US" w:bidi="ar-SA"/>
      </w:rPr>
    </w:lvl>
    <w:lvl w:ilvl="1" w:tplc="F3B27AFC">
      <w:numFmt w:val="bullet"/>
      <w:lvlText w:val="•"/>
      <w:lvlJc w:val="left"/>
      <w:pPr>
        <w:ind w:left="1094" w:hanging="336"/>
      </w:pPr>
      <w:rPr>
        <w:rFonts w:hint="default"/>
        <w:lang w:val="tr-TR" w:eastAsia="en-US" w:bidi="ar-SA"/>
      </w:rPr>
    </w:lvl>
    <w:lvl w:ilvl="2" w:tplc="9F9EF546">
      <w:numFmt w:val="bullet"/>
      <w:lvlText w:val="•"/>
      <w:lvlJc w:val="left"/>
      <w:pPr>
        <w:ind w:left="2069" w:hanging="336"/>
      </w:pPr>
      <w:rPr>
        <w:rFonts w:hint="default"/>
        <w:lang w:val="tr-TR" w:eastAsia="en-US" w:bidi="ar-SA"/>
      </w:rPr>
    </w:lvl>
    <w:lvl w:ilvl="3" w:tplc="08643864">
      <w:numFmt w:val="bullet"/>
      <w:lvlText w:val="•"/>
      <w:lvlJc w:val="left"/>
      <w:pPr>
        <w:ind w:left="3043" w:hanging="336"/>
      </w:pPr>
      <w:rPr>
        <w:rFonts w:hint="default"/>
        <w:lang w:val="tr-TR" w:eastAsia="en-US" w:bidi="ar-SA"/>
      </w:rPr>
    </w:lvl>
    <w:lvl w:ilvl="4" w:tplc="DF3A37E6">
      <w:numFmt w:val="bullet"/>
      <w:lvlText w:val="•"/>
      <w:lvlJc w:val="left"/>
      <w:pPr>
        <w:ind w:left="4018" w:hanging="336"/>
      </w:pPr>
      <w:rPr>
        <w:rFonts w:hint="default"/>
        <w:lang w:val="tr-TR" w:eastAsia="en-US" w:bidi="ar-SA"/>
      </w:rPr>
    </w:lvl>
    <w:lvl w:ilvl="5" w:tplc="F8240B3A">
      <w:numFmt w:val="bullet"/>
      <w:lvlText w:val="•"/>
      <w:lvlJc w:val="left"/>
      <w:pPr>
        <w:ind w:left="4993" w:hanging="336"/>
      </w:pPr>
      <w:rPr>
        <w:rFonts w:hint="default"/>
        <w:lang w:val="tr-TR" w:eastAsia="en-US" w:bidi="ar-SA"/>
      </w:rPr>
    </w:lvl>
    <w:lvl w:ilvl="6" w:tplc="EE480346">
      <w:numFmt w:val="bullet"/>
      <w:lvlText w:val="•"/>
      <w:lvlJc w:val="left"/>
      <w:pPr>
        <w:ind w:left="5967" w:hanging="336"/>
      </w:pPr>
      <w:rPr>
        <w:rFonts w:hint="default"/>
        <w:lang w:val="tr-TR" w:eastAsia="en-US" w:bidi="ar-SA"/>
      </w:rPr>
    </w:lvl>
    <w:lvl w:ilvl="7" w:tplc="E5F43D40">
      <w:numFmt w:val="bullet"/>
      <w:lvlText w:val="•"/>
      <w:lvlJc w:val="left"/>
      <w:pPr>
        <w:ind w:left="6942" w:hanging="336"/>
      </w:pPr>
      <w:rPr>
        <w:rFonts w:hint="default"/>
        <w:lang w:val="tr-TR" w:eastAsia="en-US" w:bidi="ar-SA"/>
      </w:rPr>
    </w:lvl>
    <w:lvl w:ilvl="8" w:tplc="34284F46">
      <w:numFmt w:val="bullet"/>
      <w:lvlText w:val="•"/>
      <w:lvlJc w:val="left"/>
      <w:pPr>
        <w:ind w:left="7917" w:hanging="336"/>
      </w:pPr>
      <w:rPr>
        <w:rFonts w:hint="default"/>
        <w:lang w:val="tr-TR" w:eastAsia="en-US" w:bidi="ar-SA"/>
      </w:rPr>
    </w:lvl>
  </w:abstractNum>
  <w:abstractNum w:abstractNumId="4" w15:restartNumberingAfterBreak="0">
    <w:nsid w:val="699367BC"/>
    <w:multiLevelType w:val="hybridMultilevel"/>
    <w:tmpl w:val="D460E7CA"/>
    <w:lvl w:ilvl="0" w:tplc="AF804B28">
      <w:start w:val="1"/>
      <w:numFmt w:val="lowerLetter"/>
      <w:lvlText w:val="%1)"/>
      <w:lvlJc w:val="left"/>
      <w:pPr>
        <w:ind w:left="396" w:hanging="284"/>
        <w:jc w:val="left"/>
      </w:pPr>
      <w:rPr>
        <w:rFonts w:ascii="Calibri" w:eastAsia="Calibri" w:hAnsi="Calibri" w:cs="Calibri" w:hint="default"/>
        <w:b w:val="0"/>
        <w:bCs w:val="0"/>
        <w:i w:val="0"/>
        <w:iCs w:val="0"/>
        <w:spacing w:val="-1"/>
        <w:w w:val="100"/>
        <w:sz w:val="23"/>
        <w:szCs w:val="23"/>
        <w:lang w:val="tr-TR" w:eastAsia="en-US" w:bidi="ar-SA"/>
      </w:rPr>
    </w:lvl>
    <w:lvl w:ilvl="1" w:tplc="969C78F8">
      <w:numFmt w:val="bullet"/>
      <w:lvlText w:val="•"/>
      <w:lvlJc w:val="left"/>
      <w:pPr>
        <w:ind w:left="1346" w:hanging="284"/>
      </w:pPr>
      <w:rPr>
        <w:rFonts w:hint="default"/>
        <w:lang w:val="tr-TR" w:eastAsia="en-US" w:bidi="ar-SA"/>
      </w:rPr>
    </w:lvl>
    <w:lvl w:ilvl="2" w:tplc="2E1E7EF0">
      <w:numFmt w:val="bullet"/>
      <w:lvlText w:val="•"/>
      <w:lvlJc w:val="left"/>
      <w:pPr>
        <w:ind w:left="2293" w:hanging="284"/>
      </w:pPr>
      <w:rPr>
        <w:rFonts w:hint="default"/>
        <w:lang w:val="tr-TR" w:eastAsia="en-US" w:bidi="ar-SA"/>
      </w:rPr>
    </w:lvl>
    <w:lvl w:ilvl="3" w:tplc="2A7EB0A2">
      <w:numFmt w:val="bullet"/>
      <w:lvlText w:val="•"/>
      <w:lvlJc w:val="left"/>
      <w:pPr>
        <w:ind w:left="3239" w:hanging="284"/>
      </w:pPr>
      <w:rPr>
        <w:rFonts w:hint="default"/>
        <w:lang w:val="tr-TR" w:eastAsia="en-US" w:bidi="ar-SA"/>
      </w:rPr>
    </w:lvl>
    <w:lvl w:ilvl="4" w:tplc="B23E8104">
      <w:numFmt w:val="bullet"/>
      <w:lvlText w:val="•"/>
      <w:lvlJc w:val="left"/>
      <w:pPr>
        <w:ind w:left="4186" w:hanging="284"/>
      </w:pPr>
      <w:rPr>
        <w:rFonts w:hint="default"/>
        <w:lang w:val="tr-TR" w:eastAsia="en-US" w:bidi="ar-SA"/>
      </w:rPr>
    </w:lvl>
    <w:lvl w:ilvl="5" w:tplc="E1A2A27A">
      <w:numFmt w:val="bullet"/>
      <w:lvlText w:val="•"/>
      <w:lvlJc w:val="left"/>
      <w:pPr>
        <w:ind w:left="5133" w:hanging="284"/>
      </w:pPr>
      <w:rPr>
        <w:rFonts w:hint="default"/>
        <w:lang w:val="tr-TR" w:eastAsia="en-US" w:bidi="ar-SA"/>
      </w:rPr>
    </w:lvl>
    <w:lvl w:ilvl="6" w:tplc="C9848796">
      <w:numFmt w:val="bullet"/>
      <w:lvlText w:val="•"/>
      <w:lvlJc w:val="left"/>
      <w:pPr>
        <w:ind w:left="6079" w:hanging="284"/>
      </w:pPr>
      <w:rPr>
        <w:rFonts w:hint="default"/>
        <w:lang w:val="tr-TR" w:eastAsia="en-US" w:bidi="ar-SA"/>
      </w:rPr>
    </w:lvl>
    <w:lvl w:ilvl="7" w:tplc="24F2A796">
      <w:numFmt w:val="bullet"/>
      <w:lvlText w:val="•"/>
      <w:lvlJc w:val="left"/>
      <w:pPr>
        <w:ind w:left="7026" w:hanging="284"/>
      </w:pPr>
      <w:rPr>
        <w:rFonts w:hint="default"/>
        <w:lang w:val="tr-TR" w:eastAsia="en-US" w:bidi="ar-SA"/>
      </w:rPr>
    </w:lvl>
    <w:lvl w:ilvl="8" w:tplc="A7980F8A">
      <w:numFmt w:val="bullet"/>
      <w:lvlText w:val="•"/>
      <w:lvlJc w:val="left"/>
      <w:pPr>
        <w:ind w:left="7973" w:hanging="284"/>
      </w:pPr>
      <w:rPr>
        <w:rFonts w:hint="default"/>
        <w:lang w:val="tr-TR" w:eastAsia="en-US" w:bidi="ar-SA"/>
      </w:rPr>
    </w:lvl>
  </w:abstractNum>
  <w:abstractNum w:abstractNumId="5" w15:restartNumberingAfterBreak="0">
    <w:nsid w:val="6B057A93"/>
    <w:multiLevelType w:val="hybridMultilevel"/>
    <w:tmpl w:val="431033EA"/>
    <w:lvl w:ilvl="0" w:tplc="01206CDA">
      <w:start w:val="2"/>
      <w:numFmt w:val="decimal"/>
      <w:lvlText w:val="(%1)"/>
      <w:lvlJc w:val="left"/>
      <w:pPr>
        <w:ind w:left="410" w:hanging="298"/>
        <w:jc w:val="left"/>
      </w:pPr>
      <w:rPr>
        <w:rFonts w:ascii="Calibri" w:eastAsia="Calibri" w:hAnsi="Calibri" w:cs="Calibri" w:hint="default"/>
        <w:b w:val="0"/>
        <w:bCs w:val="0"/>
        <w:i w:val="0"/>
        <w:iCs w:val="0"/>
        <w:spacing w:val="0"/>
        <w:w w:val="100"/>
        <w:sz w:val="22"/>
        <w:szCs w:val="22"/>
        <w:lang w:val="tr-TR" w:eastAsia="en-US" w:bidi="ar-SA"/>
      </w:rPr>
    </w:lvl>
    <w:lvl w:ilvl="1" w:tplc="771A8F8C">
      <w:numFmt w:val="bullet"/>
      <w:lvlText w:val="•"/>
      <w:lvlJc w:val="left"/>
      <w:pPr>
        <w:ind w:left="1364" w:hanging="298"/>
      </w:pPr>
      <w:rPr>
        <w:rFonts w:hint="default"/>
        <w:lang w:val="tr-TR" w:eastAsia="en-US" w:bidi="ar-SA"/>
      </w:rPr>
    </w:lvl>
    <w:lvl w:ilvl="2" w:tplc="91FCD894">
      <w:numFmt w:val="bullet"/>
      <w:lvlText w:val="•"/>
      <w:lvlJc w:val="left"/>
      <w:pPr>
        <w:ind w:left="2309" w:hanging="298"/>
      </w:pPr>
      <w:rPr>
        <w:rFonts w:hint="default"/>
        <w:lang w:val="tr-TR" w:eastAsia="en-US" w:bidi="ar-SA"/>
      </w:rPr>
    </w:lvl>
    <w:lvl w:ilvl="3" w:tplc="65C483A6">
      <w:numFmt w:val="bullet"/>
      <w:lvlText w:val="•"/>
      <w:lvlJc w:val="left"/>
      <w:pPr>
        <w:ind w:left="3253" w:hanging="298"/>
      </w:pPr>
      <w:rPr>
        <w:rFonts w:hint="default"/>
        <w:lang w:val="tr-TR" w:eastAsia="en-US" w:bidi="ar-SA"/>
      </w:rPr>
    </w:lvl>
    <w:lvl w:ilvl="4" w:tplc="F580C3A2">
      <w:numFmt w:val="bullet"/>
      <w:lvlText w:val="•"/>
      <w:lvlJc w:val="left"/>
      <w:pPr>
        <w:ind w:left="4198" w:hanging="298"/>
      </w:pPr>
      <w:rPr>
        <w:rFonts w:hint="default"/>
        <w:lang w:val="tr-TR" w:eastAsia="en-US" w:bidi="ar-SA"/>
      </w:rPr>
    </w:lvl>
    <w:lvl w:ilvl="5" w:tplc="BE684F9A">
      <w:numFmt w:val="bullet"/>
      <w:lvlText w:val="•"/>
      <w:lvlJc w:val="left"/>
      <w:pPr>
        <w:ind w:left="5143" w:hanging="298"/>
      </w:pPr>
      <w:rPr>
        <w:rFonts w:hint="default"/>
        <w:lang w:val="tr-TR" w:eastAsia="en-US" w:bidi="ar-SA"/>
      </w:rPr>
    </w:lvl>
    <w:lvl w:ilvl="6" w:tplc="19A0889A">
      <w:numFmt w:val="bullet"/>
      <w:lvlText w:val="•"/>
      <w:lvlJc w:val="left"/>
      <w:pPr>
        <w:ind w:left="6087" w:hanging="298"/>
      </w:pPr>
      <w:rPr>
        <w:rFonts w:hint="default"/>
        <w:lang w:val="tr-TR" w:eastAsia="en-US" w:bidi="ar-SA"/>
      </w:rPr>
    </w:lvl>
    <w:lvl w:ilvl="7" w:tplc="0AC0EB3C">
      <w:numFmt w:val="bullet"/>
      <w:lvlText w:val="•"/>
      <w:lvlJc w:val="left"/>
      <w:pPr>
        <w:ind w:left="7032" w:hanging="298"/>
      </w:pPr>
      <w:rPr>
        <w:rFonts w:hint="default"/>
        <w:lang w:val="tr-TR" w:eastAsia="en-US" w:bidi="ar-SA"/>
      </w:rPr>
    </w:lvl>
    <w:lvl w:ilvl="8" w:tplc="FFEC9AB0">
      <w:numFmt w:val="bullet"/>
      <w:lvlText w:val="•"/>
      <w:lvlJc w:val="left"/>
      <w:pPr>
        <w:ind w:left="7977" w:hanging="298"/>
      </w:pPr>
      <w:rPr>
        <w:rFonts w:hint="default"/>
        <w:lang w:val="tr-TR" w:eastAsia="en-US" w:bidi="ar-SA"/>
      </w:rPr>
    </w:lvl>
  </w:abstractNum>
  <w:abstractNum w:abstractNumId="6" w15:restartNumberingAfterBreak="0">
    <w:nsid w:val="6C780584"/>
    <w:multiLevelType w:val="hybridMultilevel"/>
    <w:tmpl w:val="9DC412AA"/>
    <w:lvl w:ilvl="0" w:tplc="6D5E4D30">
      <w:start w:val="2"/>
      <w:numFmt w:val="decimal"/>
      <w:lvlText w:val="(%1)"/>
      <w:lvlJc w:val="left"/>
      <w:pPr>
        <w:ind w:left="112" w:hanging="420"/>
        <w:jc w:val="left"/>
      </w:pPr>
      <w:rPr>
        <w:rFonts w:ascii="Calibri" w:eastAsia="Calibri" w:hAnsi="Calibri" w:cs="Calibri" w:hint="default"/>
        <w:b w:val="0"/>
        <w:bCs w:val="0"/>
        <w:i w:val="0"/>
        <w:iCs w:val="0"/>
        <w:spacing w:val="0"/>
        <w:w w:val="100"/>
        <w:sz w:val="22"/>
        <w:szCs w:val="22"/>
        <w:lang w:val="tr-TR" w:eastAsia="en-US" w:bidi="ar-SA"/>
      </w:rPr>
    </w:lvl>
    <w:lvl w:ilvl="1" w:tplc="9CF4D1A4">
      <w:numFmt w:val="bullet"/>
      <w:lvlText w:val=""/>
      <w:lvlJc w:val="left"/>
      <w:pPr>
        <w:ind w:left="833" w:hanging="348"/>
      </w:pPr>
      <w:rPr>
        <w:rFonts w:ascii="Symbol" w:eastAsia="Symbol" w:hAnsi="Symbol" w:cs="Symbol" w:hint="default"/>
        <w:b w:val="0"/>
        <w:bCs w:val="0"/>
        <w:i w:val="0"/>
        <w:iCs w:val="0"/>
        <w:spacing w:val="0"/>
        <w:w w:val="100"/>
        <w:sz w:val="22"/>
        <w:szCs w:val="22"/>
        <w:lang w:val="tr-TR" w:eastAsia="en-US" w:bidi="ar-SA"/>
      </w:rPr>
    </w:lvl>
    <w:lvl w:ilvl="2" w:tplc="0B8C4FB0">
      <w:numFmt w:val="bullet"/>
      <w:lvlText w:val="•"/>
      <w:lvlJc w:val="left"/>
      <w:pPr>
        <w:ind w:left="1842" w:hanging="348"/>
      </w:pPr>
      <w:rPr>
        <w:rFonts w:hint="default"/>
        <w:lang w:val="tr-TR" w:eastAsia="en-US" w:bidi="ar-SA"/>
      </w:rPr>
    </w:lvl>
    <w:lvl w:ilvl="3" w:tplc="8F006DEA">
      <w:numFmt w:val="bullet"/>
      <w:lvlText w:val="•"/>
      <w:lvlJc w:val="left"/>
      <w:pPr>
        <w:ind w:left="2845" w:hanging="348"/>
      </w:pPr>
      <w:rPr>
        <w:rFonts w:hint="default"/>
        <w:lang w:val="tr-TR" w:eastAsia="en-US" w:bidi="ar-SA"/>
      </w:rPr>
    </w:lvl>
    <w:lvl w:ilvl="4" w:tplc="2EE0D5A2">
      <w:numFmt w:val="bullet"/>
      <w:lvlText w:val="•"/>
      <w:lvlJc w:val="left"/>
      <w:pPr>
        <w:ind w:left="3848" w:hanging="348"/>
      </w:pPr>
      <w:rPr>
        <w:rFonts w:hint="default"/>
        <w:lang w:val="tr-TR" w:eastAsia="en-US" w:bidi="ar-SA"/>
      </w:rPr>
    </w:lvl>
    <w:lvl w:ilvl="5" w:tplc="35C8C682">
      <w:numFmt w:val="bullet"/>
      <w:lvlText w:val="•"/>
      <w:lvlJc w:val="left"/>
      <w:pPr>
        <w:ind w:left="4851" w:hanging="348"/>
      </w:pPr>
      <w:rPr>
        <w:rFonts w:hint="default"/>
        <w:lang w:val="tr-TR" w:eastAsia="en-US" w:bidi="ar-SA"/>
      </w:rPr>
    </w:lvl>
    <w:lvl w:ilvl="6" w:tplc="274A9302">
      <w:numFmt w:val="bullet"/>
      <w:lvlText w:val="•"/>
      <w:lvlJc w:val="left"/>
      <w:pPr>
        <w:ind w:left="5854" w:hanging="348"/>
      </w:pPr>
      <w:rPr>
        <w:rFonts w:hint="default"/>
        <w:lang w:val="tr-TR" w:eastAsia="en-US" w:bidi="ar-SA"/>
      </w:rPr>
    </w:lvl>
    <w:lvl w:ilvl="7" w:tplc="53F43B0C">
      <w:numFmt w:val="bullet"/>
      <w:lvlText w:val="•"/>
      <w:lvlJc w:val="left"/>
      <w:pPr>
        <w:ind w:left="6857" w:hanging="348"/>
      </w:pPr>
      <w:rPr>
        <w:rFonts w:hint="default"/>
        <w:lang w:val="tr-TR" w:eastAsia="en-US" w:bidi="ar-SA"/>
      </w:rPr>
    </w:lvl>
    <w:lvl w:ilvl="8" w:tplc="9DD68202">
      <w:numFmt w:val="bullet"/>
      <w:lvlText w:val="•"/>
      <w:lvlJc w:val="left"/>
      <w:pPr>
        <w:ind w:left="7860" w:hanging="348"/>
      </w:pPr>
      <w:rPr>
        <w:rFonts w:hint="default"/>
        <w:lang w:val="tr-TR" w:eastAsia="en-US" w:bidi="ar-SA"/>
      </w:rPr>
    </w:lvl>
  </w:abstractNum>
  <w:abstractNum w:abstractNumId="7" w15:restartNumberingAfterBreak="0">
    <w:nsid w:val="77E30413"/>
    <w:multiLevelType w:val="hybridMultilevel"/>
    <w:tmpl w:val="E15634D2"/>
    <w:lvl w:ilvl="0" w:tplc="CF243A62">
      <w:start w:val="2"/>
      <w:numFmt w:val="decimal"/>
      <w:lvlText w:val="(%1)"/>
      <w:lvlJc w:val="left"/>
      <w:pPr>
        <w:ind w:left="112" w:hanging="360"/>
        <w:jc w:val="left"/>
      </w:pPr>
      <w:rPr>
        <w:rFonts w:ascii="Calibri" w:eastAsia="Calibri" w:hAnsi="Calibri" w:cs="Calibri" w:hint="default"/>
        <w:b w:val="0"/>
        <w:bCs w:val="0"/>
        <w:i w:val="0"/>
        <w:iCs w:val="0"/>
        <w:spacing w:val="0"/>
        <w:w w:val="100"/>
        <w:sz w:val="22"/>
        <w:szCs w:val="22"/>
        <w:lang w:val="tr-TR" w:eastAsia="en-US" w:bidi="ar-SA"/>
      </w:rPr>
    </w:lvl>
    <w:lvl w:ilvl="1" w:tplc="11BA4BAC">
      <w:numFmt w:val="bullet"/>
      <w:lvlText w:val="•"/>
      <w:lvlJc w:val="left"/>
      <w:pPr>
        <w:ind w:left="1094" w:hanging="360"/>
      </w:pPr>
      <w:rPr>
        <w:rFonts w:hint="default"/>
        <w:lang w:val="tr-TR" w:eastAsia="en-US" w:bidi="ar-SA"/>
      </w:rPr>
    </w:lvl>
    <w:lvl w:ilvl="2" w:tplc="57F821C4">
      <w:numFmt w:val="bullet"/>
      <w:lvlText w:val="•"/>
      <w:lvlJc w:val="left"/>
      <w:pPr>
        <w:ind w:left="2069" w:hanging="360"/>
      </w:pPr>
      <w:rPr>
        <w:rFonts w:hint="default"/>
        <w:lang w:val="tr-TR" w:eastAsia="en-US" w:bidi="ar-SA"/>
      </w:rPr>
    </w:lvl>
    <w:lvl w:ilvl="3" w:tplc="A1F80ECC">
      <w:numFmt w:val="bullet"/>
      <w:lvlText w:val="•"/>
      <w:lvlJc w:val="left"/>
      <w:pPr>
        <w:ind w:left="3043" w:hanging="360"/>
      </w:pPr>
      <w:rPr>
        <w:rFonts w:hint="default"/>
        <w:lang w:val="tr-TR" w:eastAsia="en-US" w:bidi="ar-SA"/>
      </w:rPr>
    </w:lvl>
    <w:lvl w:ilvl="4" w:tplc="0E44A7F4">
      <w:numFmt w:val="bullet"/>
      <w:lvlText w:val="•"/>
      <w:lvlJc w:val="left"/>
      <w:pPr>
        <w:ind w:left="4018" w:hanging="360"/>
      </w:pPr>
      <w:rPr>
        <w:rFonts w:hint="default"/>
        <w:lang w:val="tr-TR" w:eastAsia="en-US" w:bidi="ar-SA"/>
      </w:rPr>
    </w:lvl>
    <w:lvl w:ilvl="5" w:tplc="E842CD72">
      <w:numFmt w:val="bullet"/>
      <w:lvlText w:val="•"/>
      <w:lvlJc w:val="left"/>
      <w:pPr>
        <w:ind w:left="4993" w:hanging="360"/>
      </w:pPr>
      <w:rPr>
        <w:rFonts w:hint="default"/>
        <w:lang w:val="tr-TR" w:eastAsia="en-US" w:bidi="ar-SA"/>
      </w:rPr>
    </w:lvl>
    <w:lvl w:ilvl="6" w:tplc="18CC927C">
      <w:numFmt w:val="bullet"/>
      <w:lvlText w:val="•"/>
      <w:lvlJc w:val="left"/>
      <w:pPr>
        <w:ind w:left="5967" w:hanging="360"/>
      </w:pPr>
      <w:rPr>
        <w:rFonts w:hint="default"/>
        <w:lang w:val="tr-TR" w:eastAsia="en-US" w:bidi="ar-SA"/>
      </w:rPr>
    </w:lvl>
    <w:lvl w:ilvl="7" w:tplc="2E76F150">
      <w:numFmt w:val="bullet"/>
      <w:lvlText w:val="•"/>
      <w:lvlJc w:val="left"/>
      <w:pPr>
        <w:ind w:left="6942" w:hanging="360"/>
      </w:pPr>
      <w:rPr>
        <w:rFonts w:hint="default"/>
        <w:lang w:val="tr-TR" w:eastAsia="en-US" w:bidi="ar-SA"/>
      </w:rPr>
    </w:lvl>
    <w:lvl w:ilvl="8" w:tplc="4D787FC2">
      <w:numFmt w:val="bullet"/>
      <w:lvlText w:val="•"/>
      <w:lvlJc w:val="left"/>
      <w:pPr>
        <w:ind w:left="7917" w:hanging="360"/>
      </w:pPr>
      <w:rPr>
        <w:rFonts w:hint="default"/>
        <w:lang w:val="tr-TR" w:eastAsia="en-US" w:bidi="ar-SA"/>
      </w:rPr>
    </w:lvl>
  </w:abstractNum>
  <w:abstractNum w:abstractNumId="8" w15:restartNumberingAfterBreak="0">
    <w:nsid w:val="785829A1"/>
    <w:multiLevelType w:val="hybridMultilevel"/>
    <w:tmpl w:val="69DE07A4"/>
    <w:lvl w:ilvl="0" w:tplc="5CACB702">
      <w:start w:val="1"/>
      <w:numFmt w:val="lowerLetter"/>
      <w:lvlText w:val="%1)"/>
      <w:lvlJc w:val="left"/>
      <w:pPr>
        <w:ind w:left="473" w:hanging="361"/>
        <w:jc w:val="left"/>
      </w:pPr>
      <w:rPr>
        <w:rFonts w:ascii="Calibri" w:eastAsia="Calibri" w:hAnsi="Calibri" w:cs="Calibri" w:hint="default"/>
        <w:b w:val="0"/>
        <w:bCs w:val="0"/>
        <w:i w:val="0"/>
        <w:iCs w:val="0"/>
        <w:spacing w:val="-1"/>
        <w:w w:val="100"/>
        <w:sz w:val="22"/>
        <w:szCs w:val="22"/>
        <w:lang w:val="tr-TR" w:eastAsia="en-US" w:bidi="ar-SA"/>
      </w:rPr>
    </w:lvl>
    <w:lvl w:ilvl="1" w:tplc="5678A59C">
      <w:numFmt w:val="bullet"/>
      <w:lvlText w:val="•"/>
      <w:lvlJc w:val="left"/>
      <w:pPr>
        <w:ind w:left="1418" w:hanging="361"/>
      </w:pPr>
      <w:rPr>
        <w:rFonts w:hint="default"/>
        <w:lang w:val="tr-TR" w:eastAsia="en-US" w:bidi="ar-SA"/>
      </w:rPr>
    </w:lvl>
    <w:lvl w:ilvl="2" w:tplc="D50822B4">
      <w:numFmt w:val="bullet"/>
      <w:lvlText w:val="•"/>
      <w:lvlJc w:val="left"/>
      <w:pPr>
        <w:ind w:left="2357" w:hanging="361"/>
      </w:pPr>
      <w:rPr>
        <w:rFonts w:hint="default"/>
        <w:lang w:val="tr-TR" w:eastAsia="en-US" w:bidi="ar-SA"/>
      </w:rPr>
    </w:lvl>
    <w:lvl w:ilvl="3" w:tplc="C3040412">
      <w:numFmt w:val="bullet"/>
      <w:lvlText w:val="•"/>
      <w:lvlJc w:val="left"/>
      <w:pPr>
        <w:ind w:left="3295" w:hanging="361"/>
      </w:pPr>
      <w:rPr>
        <w:rFonts w:hint="default"/>
        <w:lang w:val="tr-TR" w:eastAsia="en-US" w:bidi="ar-SA"/>
      </w:rPr>
    </w:lvl>
    <w:lvl w:ilvl="4" w:tplc="7040C112">
      <w:numFmt w:val="bullet"/>
      <w:lvlText w:val="•"/>
      <w:lvlJc w:val="left"/>
      <w:pPr>
        <w:ind w:left="4234" w:hanging="361"/>
      </w:pPr>
      <w:rPr>
        <w:rFonts w:hint="default"/>
        <w:lang w:val="tr-TR" w:eastAsia="en-US" w:bidi="ar-SA"/>
      </w:rPr>
    </w:lvl>
    <w:lvl w:ilvl="5" w:tplc="462C84DC">
      <w:numFmt w:val="bullet"/>
      <w:lvlText w:val="•"/>
      <w:lvlJc w:val="left"/>
      <w:pPr>
        <w:ind w:left="5173" w:hanging="361"/>
      </w:pPr>
      <w:rPr>
        <w:rFonts w:hint="default"/>
        <w:lang w:val="tr-TR" w:eastAsia="en-US" w:bidi="ar-SA"/>
      </w:rPr>
    </w:lvl>
    <w:lvl w:ilvl="6" w:tplc="52501A54">
      <w:numFmt w:val="bullet"/>
      <w:lvlText w:val="•"/>
      <w:lvlJc w:val="left"/>
      <w:pPr>
        <w:ind w:left="6111" w:hanging="361"/>
      </w:pPr>
      <w:rPr>
        <w:rFonts w:hint="default"/>
        <w:lang w:val="tr-TR" w:eastAsia="en-US" w:bidi="ar-SA"/>
      </w:rPr>
    </w:lvl>
    <w:lvl w:ilvl="7" w:tplc="74AE9424">
      <w:numFmt w:val="bullet"/>
      <w:lvlText w:val="•"/>
      <w:lvlJc w:val="left"/>
      <w:pPr>
        <w:ind w:left="7050" w:hanging="361"/>
      </w:pPr>
      <w:rPr>
        <w:rFonts w:hint="default"/>
        <w:lang w:val="tr-TR" w:eastAsia="en-US" w:bidi="ar-SA"/>
      </w:rPr>
    </w:lvl>
    <w:lvl w:ilvl="8" w:tplc="96EEB7B2">
      <w:numFmt w:val="bullet"/>
      <w:lvlText w:val="•"/>
      <w:lvlJc w:val="left"/>
      <w:pPr>
        <w:ind w:left="7989" w:hanging="361"/>
      </w:pPr>
      <w:rPr>
        <w:rFonts w:hint="default"/>
        <w:lang w:val="tr-TR" w:eastAsia="en-US" w:bidi="ar-SA"/>
      </w:rPr>
    </w:lvl>
  </w:abstractNum>
  <w:num w:numId="1">
    <w:abstractNumId w:val="0"/>
  </w:num>
  <w:num w:numId="2">
    <w:abstractNumId w:val="5"/>
  </w:num>
  <w:num w:numId="3">
    <w:abstractNumId w:val="7"/>
  </w:num>
  <w:num w:numId="4">
    <w:abstractNumId w:val="3"/>
  </w:num>
  <w:num w:numId="5">
    <w:abstractNumId w:val="2"/>
  </w:num>
  <w:num w:numId="6">
    <w:abstractNumId w:val="6"/>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93E5A"/>
    <w:rsid w:val="00093E5A"/>
    <w:rsid w:val="001E4115"/>
    <w:rsid w:val="003E4281"/>
    <w:rsid w:val="00C11E69"/>
    <w:rsid w:val="00C42709"/>
    <w:rsid w:val="00FA3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51974"/>
  <w15:docId w15:val="{4EA26C81-DFC1-4677-AF0A-36E01EF5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Balk1">
    <w:name w:val="heading 1"/>
    <w:basedOn w:val="Normal"/>
    <w:uiPriority w:val="1"/>
    <w:qFormat/>
    <w:pPr>
      <w:ind w:left="112"/>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2"/>
    </w:pPr>
  </w:style>
  <w:style w:type="paragraph" w:styleId="ListeParagraf">
    <w:name w:val="List Paragraph"/>
    <w:basedOn w:val="Normal"/>
    <w:uiPriority w:val="1"/>
    <w:qFormat/>
    <w:pPr>
      <w:ind w:left="11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geda.atilim.edu.tr/formlar)"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rgeda.atilim.edu.tr/forml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1626</Words>
  <Characters>9270</Characters>
  <Application>Microsoft Office Word</Application>
  <DocSecurity>0</DocSecurity>
  <Lines>77</Lines>
  <Paragraphs>21</Paragraphs>
  <ScaleCrop>false</ScaleCrop>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Kerem ÇEVİK</dc:creator>
  <cp:lastModifiedBy>Admin</cp:lastModifiedBy>
  <cp:revision>5</cp:revision>
  <dcterms:created xsi:type="dcterms:W3CDTF">2024-01-29T11:54:00Z</dcterms:created>
  <dcterms:modified xsi:type="dcterms:W3CDTF">2024-02-22T07:05:00Z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2016-07-11T00:00:00Z</vt:filetime>
  </property>
  <property fmtid="{D5CDD505-2E9C-101B-9397-08002B2CF9AE}" pid="3" name="Creator">
    <vt:lpwstr>Microsoft® Word 2010</vt:lpwstr>
  </property>
  <property fmtid="{D5CDD505-2E9C-101B-9397-08002B2CF9AE}" pid="4" name="LastSaved">
    <vt:filetime>2024-01-29T00:00:00Z</vt:filetime>
  </property>
  <property fmtid="{D5CDD505-2E9C-101B-9397-08002B2CF9AE}" pid="5" name="Producer">
    <vt:lpwstr>Microsoft® Word 2010</vt:lpwstr>
  </property>
</Properties>
</file>