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31E" w:rsidRPr="00A82B51" w:rsidRDefault="008F7E4B" w:rsidP="00A82B51">
      <w:pPr>
        <w:pStyle w:val="Balk1"/>
        <w:spacing w:before="56"/>
        <w:ind w:left="0" w:right="-46"/>
        <w:jc w:val="both"/>
        <w:rPr>
          <w:rFonts w:cs="Times New Roman"/>
          <w:b w:val="0"/>
          <w:bCs w:val="0"/>
        </w:rPr>
      </w:pPr>
      <w:r w:rsidRPr="00A82B51">
        <w:rPr>
          <w:rFonts w:cs="Times New Roman"/>
        </w:rPr>
        <w:t>(Senate Resolution dated 13.01.2021 no. 02)</w:t>
      </w:r>
    </w:p>
    <w:p w:rsidR="004B131E" w:rsidRPr="00A82B51" w:rsidRDefault="004B131E" w:rsidP="00A82B51">
      <w:pPr>
        <w:ind w:right="-46"/>
        <w:jc w:val="both"/>
        <w:rPr>
          <w:rFonts w:ascii="Times New Roman" w:eastAsia="Times New Roman" w:hAnsi="Times New Roman" w:cs="Times New Roman"/>
          <w:b/>
          <w:bCs/>
          <w:sz w:val="24"/>
          <w:szCs w:val="24"/>
        </w:rPr>
      </w:pPr>
    </w:p>
    <w:p w:rsidR="004B131E" w:rsidRPr="00A82B51" w:rsidRDefault="008F7E4B" w:rsidP="00A82B51">
      <w:pPr>
        <w:ind w:right="-46"/>
        <w:jc w:val="center"/>
        <w:rPr>
          <w:rFonts w:ascii="Times New Roman" w:eastAsia="Times New Roman" w:hAnsi="Times New Roman" w:cs="Times New Roman"/>
          <w:sz w:val="24"/>
          <w:szCs w:val="24"/>
        </w:rPr>
      </w:pPr>
      <w:r w:rsidRPr="00A82B51">
        <w:rPr>
          <w:rFonts w:ascii="Times New Roman" w:hAnsi="Times New Roman" w:cs="Times New Roman"/>
          <w:b/>
          <w:sz w:val="24"/>
          <w:szCs w:val="24"/>
        </w:rPr>
        <w:t>ATILIM UNIVERSITY</w:t>
      </w:r>
    </w:p>
    <w:p w:rsidR="004B131E" w:rsidRPr="00A82B51" w:rsidRDefault="008F7E4B" w:rsidP="00A82B51">
      <w:pPr>
        <w:ind w:right="-46"/>
        <w:jc w:val="center"/>
        <w:rPr>
          <w:rFonts w:ascii="Times New Roman" w:eastAsia="Times New Roman" w:hAnsi="Times New Roman" w:cs="Times New Roman"/>
          <w:sz w:val="24"/>
          <w:szCs w:val="24"/>
        </w:rPr>
      </w:pPr>
      <w:r w:rsidRPr="00A82B51">
        <w:rPr>
          <w:rFonts w:ascii="Times New Roman" w:hAnsi="Times New Roman" w:cs="Times New Roman"/>
          <w:b/>
          <w:sz w:val="24"/>
          <w:szCs w:val="24"/>
        </w:rPr>
        <w:t>DIRECTIVE ON EDUCATION AND EXAMINATION FOR STUDENTS WITH DISABILITIES</w:t>
      </w:r>
    </w:p>
    <w:p w:rsidR="004B131E" w:rsidRPr="00A82B51" w:rsidRDefault="004B131E" w:rsidP="00A82B51">
      <w:pPr>
        <w:spacing w:before="11"/>
        <w:ind w:right="-46"/>
        <w:jc w:val="center"/>
        <w:rPr>
          <w:rFonts w:ascii="Times New Roman" w:eastAsia="Times New Roman" w:hAnsi="Times New Roman" w:cs="Times New Roman"/>
          <w:b/>
          <w:bCs/>
          <w:sz w:val="24"/>
          <w:szCs w:val="24"/>
        </w:rPr>
      </w:pPr>
    </w:p>
    <w:p w:rsidR="004B131E" w:rsidRPr="00A82B51" w:rsidRDefault="004B131E" w:rsidP="00A82B51">
      <w:pPr>
        <w:ind w:right="-46"/>
        <w:jc w:val="both"/>
        <w:rPr>
          <w:rFonts w:ascii="Times New Roman" w:eastAsia="Times New Roman" w:hAnsi="Times New Roman" w:cs="Times New Roman"/>
          <w:sz w:val="24"/>
          <w:szCs w:val="24"/>
        </w:rPr>
        <w:sectPr w:rsidR="004B131E" w:rsidRPr="00A82B51" w:rsidSect="00A82B51">
          <w:type w:val="continuous"/>
          <w:pgSz w:w="11910" w:h="16840"/>
          <w:pgMar w:top="1340" w:right="1300" w:bottom="280" w:left="1300" w:header="720" w:footer="720" w:gutter="0"/>
          <w:cols w:space="720"/>
        </w:sectPr>
      </w:pPr>
    </w:p>
    <w:p w:rsidR="00A82B51" w:rsidRPr="00A82B51" w:rsidRDefault="00A82B51" w:rsidP="00A82B51">
      <w:pPr>
        <w:spacing w:before="69"/>
        <w:ind w:right="-46"/>
        <w:jc w:val="center"/>
        <w:rPr>
          <w:rFonts w:ascii="Times New Roman" w:eastAsia="Times New Roman" w:hAnsi="Times New Roman" w:cs="Times New Roman"/>
          <w:sz w:val="24"/>
          <w:szCs w:val="24"/>
        </w:rPr>
      </w:pPr>
      <w:r w:rsidRPr="00A82B51">
        <w:rPr>
          <w:rFonts w:ascii="Times New Roman" w:hAnsi="Times New Roman" w:cs="Times New Roman"/>
          <w:b/>
          <w:sz w:val="24"/>
          <w:szCs w:val="24"/>
        </w:rPr>
        <w:lastRenderedPageBreak/>
        <w:t>SECTION ONE</w:t>
      </w:r>
    </w:p>
    <w:p w:rsidR="00A82B51" w:rsidRPr="00A82B51" w:rsidRDefault="00A82B51" w:rsidP="00A82B51">
      <w:pPr>
        <w:ind w:right="-46"/>
        <w:jc w:val="center"/>
        <w:rPr>
          <w:rFonts w:ascii="Times New Roman" w:eastAsia="Times New Roman" w:hAnsi="Times New Roman" w:cs="Times New Roman"/>
          <w:sz w:val="24"/>
          <w:szCs w:val="24"/>
        </w:rPr>
      </w:pPr>
      <w:r>
        <w:rPr>
          <w:rFonts w:ascii="Times New Roman" w:hAnsi="Times New Roman" w:cs="Times New Roman"/>
          <w:b/>
          <w:sz w:val="24"/>
          <w:szCs w:val="24"/>
        </w:rPr>
        <w:t>General P</w:t>
      </w:r>
      <w:r w:rsidRPr="00A82B51">
        <w:rPr>
          <w:rFonts w:ascii="Times New Roman" w:hAnsi="Times New Roman" w:cs="Times New Roman"/>
          <w:b/>
          <w:sz w:val="24"/>
          <w:szCs w:val="24"/>
        </w:rPr>
        <w:t>rinciples</w:t>
      </w:r>
    </w:p>
    <w:p w:rsidR="004B131E" w:rsidRPr="00A82B51" w:rsidRDefault="004B131E" w:rsidP="00A82B51">
      <w:pPr>
        <w:ind w:right="-46"/>
        <w:jc w:val="both"/>
        <w:rPr>
          <w:rFonts w:ascii="Times New Roman" w:eastAsia="Times New Roman" w:hAnsi="Times New Roman" w:cs="Times New Roman"/>
          <w:b/>
          <w:bCs/>
          <w:sz w:val="24"/>
          <w:szCs w:val="24"/>
        </w:rPr>
      </w:pPr>
    </w:p>
    <w:p w:rsidR="004B131E" w:rsidRPr="00A82B51" w:rsidRDefault="008F7E4B" w:rsidP="00A82B51">
      <w:pPr>
        <w:ind w:right="-46"/>
        <w:jc w:val="both"/>
        <w:rPr>
          <w:rFonts w:ascii="Times New Roman" w:eastAsia="Times New Roman" w:hAnsi="Times New Roman" w:cs="Times New Roman"/>
          <w:sz w:val="24"/>
          <w:szCs w:val="24"/>
        </w:rPr>
      </w:pPr>
      <w:r w:rsidRPr="00A82B51">
        <w:rPr>
          <w:rFonts w:ascii="Times New Roman" w:hAnsi="Times New Roman" w:cs="Times New Roman"/>
          <w:b/>
          <w:sz w:val="24"/>
          <w:szCs w:val="24"/>
        </w:rPr>
        <w:t>Purpose</w:t>
      </w:r>
    </w:p>
    <w:p w:rsidR="004B131E" w:rsidRPr="00A82B51" w:rsidRDefault="004B131E" w:rsidP="00A82B51">
      <w:pPr>
        <w:ind w:right="-46"/>
        <w:jc w:val="both"/>
        <w:rPr>
          <w:rFonts w:ascii="Times New Roman" w:eastAsia="Times New Roman" w:hAnsi="Times New Roman" w:cs="Times New Roman"/>
          <w:sz w:val="24"/>
          <w:szCs w:val="24"/>
        </w:rPr>
        <w:sectPr w:rsidR="004B131E" w:rsidRPr="00A82B51" w:rsidSect="00A82B51">
          <w:type w:val="continuous"/>
          <w:pgSz w:w="11910" w:h="16840"/>
          <w:pgMar w:top="1340" w:right="1300" w:bottom="280" w:left="1300" w:header="720" w:footer="720" w:gutter="0"/>
          <w:cols w:space="720"/>
        </w:sectPr>
      </w:pPr>
    </w:p>
    <w:p w:rsidR="004B131E" w:rsidRPr="00A82B51" w:rsidRDefault="008F7E4B" w:rsidP="00A82B51">
      <w:pPr>
        <w:pStyle w:val="GvdeMetni"/>
        <w:ind w:left="0" w:right="-46"/>
        <w:jc w:val="both"/>
        <w:rPr>
          <w:rFonts w:cs="Times New Roman"/>
        </w:rPr>
      </w:pPr>
      <w:r w:rsidRPr="00A82B51">
        <w:rPr>
          <w:rFonts w:cs="Times New Roman"/>
          <w:b/>
        </w:rPr>
        <w:lastRenderedPageBreak/>
        <w:t>ARTICLE 1 - (1)</w:t>
      </w:r>
      <w:r w:rsidRPr="00A82B51">
        <w:rPr>
          <w:rFonts w:cs="Times New Roman"/>
        </w:rPr>
        <w:t xml:space="preserve"> This Directive aims to ensure equal opportunity in education and to contribute positively to the success of students with disabilities by eliminating the problems encountered by disabled students enrolled in associate, undergraduate, graduate or doctorate</w:t>
      </w:r>
      <w:r w:rsidRPr="00A82B51">
        <w:rPr>
          <w:rFonts w:cs="Times New Roman"/>
        </w:rPr>
        <w:t xml:space="preserve"> degree programs at Atılım University in course and exam practices due to their disabilities.</w:t>
      </w:r>
    </w:p>
    <w:p w:rsidR="004B131E" w:rsidRPr="00A82B51" w:rsidRDefault="004B131E" w:rsidP="00A82B51">
      <w:pPr>
        <w:ind w:right="-46"/>
        <w:jc w:val="both"/>
        <w:rPr>
          <w:rFonts w:ascii="Times New Roman" w:eastAsia="Times New Roman" w:hAnsi="Times New Roman" w:cs="Times New Roman"/>
          <w:sz w:val="24"/>
          <w:szCs w:val="24"/>
        </w:rPr>
      </w:pPr>
    </w:p>
    <w:p w:rsidR="004B131E" w:rsidRPr="00A82B51" w:rsidRDefault="008F7E4B" w:rsidP="00A82B51">
      <w:pPr>
        <w:pStyle w:val="Balk1"/>
        <w:ind w:left="0" w:right="-46"/>
        <w:jc w:val="both"/>
        <w:rPr>
          <w:rFonts w:cs="Times New Roman"/>
          <w:b w:val="0"/>
          <w:bCs w:val="0"/>
        </w:rPr>
      </w:pPr>
      <w:r w:rsidRPr="00A82B51">
        <w:rPr>
          <w:rFonts w:cs="Times New Roman"/>
        </w:rPr>
        <w:t>Scope</w:t>
      </w:r>
    </w:p>
    <w:p w:rsidR="004B131E" w:rsidRPr="00A82B51" w:rsidRDefault="008F7E4B" w:rsidP="00A82B51">
      <w:pPr>
        <w:pStyle w:val="GvdeMetni"/>
        <w:ind w:left="0" w:right="-46"/>
        <w:jc w:val="both"/>
        <w:rPr>
          <w:rFonts w:cs="Times New Roman"/>
        </w:rPr>
      </w:pPr>
      <w:r w:rsidRPr="00A82B51">
        <w:rPr>
          <w:rFonts w:cs="Times New Roman"/>
          <w:b/>
        </w:rPr>
        <w:t xml:space="preserve">ARTICLE 2 - (1) </w:t>
      </w:r>
      <w:r w:rsidRPr="00A82B51">
        <w:rPr>
          <w:rFonts w:cs="Times New Roman"/>
        </w:rPr>
        <w:t>This Directive covers the course and exam practices in place in associate, undergraduate, graduate, and doctorate degree programs at Atılım</w:t>
      </w:r>
      <w:r w:rsidRPr="00A82B51">
        <w:rPr>
          <w:rFonts w:cs="Times New Roman"/>
        </w:rPr>
        <w:t xml:space="preserve"> University.</w:t>
      </w:r>
    </w:p>
    <w:p w:rsidR="004B131E" w:rsidRPr="00A82B51" w:rsidRDefault="004B131E" w:rsidP="00A82B51">
      <w:pPr>
        <w:ind w:right="-46"/>
        <w:jc w:val="both"/>
        <w:rPr>
          <w:rFonts w:ascii="Times New Roman" w:eastAsia="Times New Roman" w:hAnsi="Times New Roman" w:cs="Times New Roman"/>
          <w:sz w:val="24"/>
          <w:szCs w:val="24"/>
        </w:rPr>
      </w:pPr>
    </w:p>
    <w:p w:rsidR="004B131E" w:rsidRPr="00A82B51" w:rsidRDefault="008F7E4B" w:rsidP="00A82B51">
      <w:pPr>
        <w:pStyle w:val="Balk1"/>
        <w:ind w:left="0" w:right="-46"/>
        <w:jc w:val="both"/>
        <w:rPr>
          <w:rFonts w:cs="Times New Roman"/>
          <w:b w:val="0"/>
          <w:bCs w:val="0"/>
        </w:rPr>
      </w:pPr>
      <w:r w:rsidRPr="00A82B51">
        <w:rPr>
          <w:rFonts w:cs="Times New Roman"/>
        </w:rPr>
        <w:t>Basis</w:t>
      </w:r>
    </w:p>
    <w:p w:rsidR="004B131E" w:rsidRPr="00A82B51" w:rsidRDefault="008F7E4B" w:rsidP="00A82B51">
      <w:pPr>
        <w:pStyle w:val="GvdeMetni"/>
        <w:ind w:left="0" w:right="-46"/>
        <w:jc w:val="both"/>
        <w:rPr>
          <w:rFonts w:cs="Times New Roman"/>
        </w:rPr>
      </w:pPr>
      <w:r w:rsidRPr="00A82B51">
        <w:rPr>
          <w:rFonts w:cs="Times New Roman"/>
          <w:b/>
        </w:rPr>
        <w:t xml:space="preserve">ARTICLE 3 - (1) </w:t>
      </w:r>
      <w:r w:rsidRPr="00A82B51">
        <w:rPr>
          <w:rFonts w:cs="Times New Roman"/>
        </w:rPr>
        <w:t>This Directive has been prepared based on the “Regulations on the Solidarity and Coordination of Persons with Disabilities at Higher Education Institutions”, published in the Official Gazette no. 29813, dated 14/02/2014.</w:t>
      </w:r>
    </w:p>
    <w:p w:rsidR="004B131E" w:rsidRPr="00A82B51" w:rsidRDefault="004B131E" w:rsidP="00A82B51">
      <w:pPr>
        <w:ind w:right="-46"/>
        <w:jc w:val="both"/>
        <w:rPr>
          <w:rFonts w:ascii="Times New Roman" w:eastAsia="Times New Roman" w:hAnsi="Times New Roman" w:cs="Times New Roman"/>
          <w:sz w:val="24"/>
          <w:szCs w:val="24"/>
        </w:rPr>
      </w:pPr>
    </w:p>
    <w:p w:rsidR="004B131E" w:rsidRPr="00A82B51" w:rsidRDefault="008F7E4B" w:rsidP="00A82B51">
      <w:pPr>
        <w:pStyle w:val="Balk1"/>
        <w:ind w:left="0" w:right="-46"/>
        <w:jc w:val="both"/>
        <w:rPr>
          <w:rFonts w:cs="Times New Roman"/>
          <w:b w:val="0"/>
          <w:bCs w:val="0"/>
        </w:rPr>
      </w:pPr>
      <w:r w:rsidRPr="00A82B51">
        <w:rPr>
          <w:rFonts w:cs="Times New Roman"/>
        </w:rPr>
        <w:t>Definitions</w:t>
      </w:r>
    </w:p>
    <w:p w:rsidR="004B131E" w:rsidRPr="00A82B51" w:rsidRDefault="008F7E4B" w:rsidP="00A82B51">
      <w:pPr>
        <w:ind w:right="-46"/>
        <w:jc w:val="both"/>
        <w:rPr>
          <w:rFonts w:ascii="Times New Roman" w:eastAsia="Times New Roman" w:hAnsi="Times New Roman" w:cs="Times New Roman"/>
          <w:sz w:val="24"/>
          <w:szCs w:val="24"/>
        </w:rPr>
      </w:pPr>
      <w:r w:rsidRPr="00A82B51">
        <w:rPr>
          <w:rFonts w:ascii="Times New Roman" w:hAnsi="Times New Roman" w:cs="Times New Roman"/>
          <w:b/>
          <w:sz w:val="24"/>
          <w:szCs w:val="24"/>
        </w:rPr>
        <w:t xml:space="preserve">ARTICLE 4 - </w:t>
      </w:r>
      <w:r w:rsidRPr="00A82B51">
        <w:rPr>
          <w:rFonts w:ascii="Times New Roman" w:hAnsi="Times New Roman" w:cs="Times New Roman"/>
          <w:sz w:val="24"/>
          <w:szCs w:val="24"/>
        </w:rPr>
        <w:t>(1) The definitions for this Directive are:</w:t>
      </w:r>
    </w:p>
    <w:p w:rsidR="004B131E" w:rsidRPr="00A82B51" w:rsidRDefault="008F7E4B" w:rsidP="00A82B51">
      <w:pPr>
        <w:pStyle w:val="ListeParagraf"/>
        <w:numPr>
          <w:ilvl w:val="0"/>
          <w:numId w:val="3"/>
        </w:numPr>
        <w:tabs>
          <w:tab w:val="left" w:pos="355"/>
        </w:tabs>
        <w:ind w:left="0" w:right="-46" w:firstLine="0"/>
        <w:jc w:val="both"/>
        <w:rPr>
          <w:rFonts w:ascii="Times New Roman" w:eastAsia="Times New Roman" w:hAnsi="Times New Roman" w:cs="Times New Roman"/>
          <w:sz w:val="24"/>
          <w:szCs w:val="24"/>
        </w:rPr>
      </w:pPr>
      <w:r w:rsidRPr="00A82B51">
        <w:rPr>
          <w:rFonts w:ascii="Times New Roman" w:hAnsi="Times New Roman" w:cs="Times New Roman"/>
          <w:sz w:val="24"/>
          <w:szCs w:val="24"/>
        </w:rPr>
        <w:t>Course(s): The compulsory and elective courses of the associate, undergraduate, graduate, and doctorate programs of Atılım University,</w:t>
      </w:r>
    </w:p>
    <w:p w:rsidR="004B131E" w:rsidRPr="00A82B51" w:rsidRDefault="008F7E4B" w:rsidP="00A82B51">
      <w:pPr>
        <w:pStyle w:val="ListeParagraf"/>
        <w:numPr>
          <w:ilvl w:val="0"/>
          <w:numId w:val="3"/>
        </w:numPr>
        <w:tabs>
          <w:tab w:val="left" w:pos="395"/>
        </w:tabs>
        <w:ind w:left="0" w:right="-46" w:firstLine="0"/>
        <w:jc w:val="both"/>
        <w:rPr>
          <w:rFonts w:ascii="Times New Roman" w:eastAsia="Times New Roman" w:hAnsi="Times New Roman" w:cs="Times New Roman"/>
          <w:sz w:val="24"/>
          <w:szCs w:val="24"/>
        </w:rPr>
      </w:pPr>
      <w:r w:rsidRPr="00A82B51">
        <w:rPr>
          <w:rFonts w:ascii="Times New Roman" w:hAnsi="Times New Roman" w:cs="Times New Roman"/>
          <w:sz w:val="24"/>
          <w:szCs w:val="24"/>
        </w:rPr>
        <w:t>Student(s) with Disabilities: Higher education stud</w:t>
      </w:r>
      <w:r w:rsidRPr="00A82B51">
        <w:rPr>
          <w:rFonts w:ascii="Times New Roman" w:hAnsi="Times New Roman" w:cs="Times New Roman"/>
          <w:sz w:val="24"/>
          <w:szCs w:val="24"/>
        </w:rPr>
        <w:t>ents who have difficulties in adapting to social life and meeting their daily requirements due to the loss of their physical, mental, spiritual, emotional and social abilities to varying degrees, either congenitally or for any other reason, and who need pr</w:t>
      </w:r>
      <w:r w:rsidRPr="00A82B51">
        <w:rPr>
          <w:rFonts w:ascii="Times New Roman" w:hAnsi="Times New Roman" w:cs="Times New Roman"/>
          <w:sz w:val="24"/>
          <w:szCs w:val="24"/>
        </w:rPr>
        <w:t>otection, care, improvement, consultancy and support services;</w:t>
      </w:r>
    </w:p>
    <w:p w:rsidR="004B131E" w:rsidRPr="00A82B51" w:rsidRDefault="008F7E4B" w:rsidP="00A82B51">
      <w:pPr>
        <w:pStyle w:val="ListeParagraf"/>
        <w:numPr>
          <w:ilvl w:val="0"/>
          <w:numId w:val="3"/>
        </w:numPr>
        <w:tabs>
          <w:tab w:val="left" w:pos="398"/>
        </w:tabs>
        <w:ind w:left="0" w:right="-46" w:firstLine="0"/>
        <w:jc w:val="both"/>
        <w:rPr>
          <w:rFonts w:ascii="Times New Roman" w:eastAsia="Times New Roman" w:hAnsi="Times New Roman" w:cs="Times New Roman"/>
          <w:sz w:val="24"/>
          <w:szCs w:val="24"/>
        </w:rPr>
      </w:pPr>
      <w:r w:rsidRPr="00A82B51">
        <w:rPr>
          <w:rFonts w:ascii="Times New Roman" w:hAnsi="Times New Roman" w:cs="Times New Roman"/>
          <w:sz w:val="24"/>
          <w:szCs w:val="24"/>
        </w:rPr>
        <w:t xml:space="preserve">The Students with Disabilities Unit:  </w:t>
      </w:r>
      <w:r w:rsidRPr="00A82B51">
        <w:rPr>
          <w:rFonts w:ascii="Times New Roman" w:hAnsi="Times New Roman" w:cs="Times New Roman"/>
          <w:sz w:val="24"/>
          <w:szCs w:val="24"/>
        </w:rPr>
        <w:t>The unit established at Atılım University in accordance with Article 11 of Regulations on the Solidarity and Coordination of Persons with Disabilities at Higher Education Institutions published in the Official Gazette dated 14/02/2014 and numbered 29813,</w:t>
      </w:r>
    </w:p>
    <w:p w:rsidR="004B131E" w:rsidRPr="00A82B51" w:rsidRDefault="008F7E4B" w:rsidP="00A82B51">
      <w:pPr>
        <w:pStyle w:val="GvdeMetni"/>
        <w:ind w:left="0" w:right="-46"/>
        <w:jc w:val="both"/>
        <w:rPr>
          <w:rFonts w:cs="Times New Roman"/>
        </w:rPr>
      </w:pPr>
      <w:r w:rsidRPr="00A82B51">
        <w:rPr>
          <w:rFonts w:cs="Times New Roman"/>
        </w:rPr>
        <w:t>ç</w:t>
      </w:r>
      <w:r w:rsidRPr="00A82B51">
        <w:rPr>
          <w:rFonts w:cs="Times New Roman"/>
        </w:rPr>
        <w:t>) Report by the Board of Health for People with Disabilities: The document determining the disabilities and health status of a person with disabilities, and the purpose of utilization of itself; prepared by the Board of Health for People with Disabilities</w:t>
      </w:r>
    </w:p>
    <w:p w:rsidR="004B131E" w:rsidRPr="00A82B51" w:rsidRDefault="008F7E4B" w:rsidP="00A82B51">
      <w:pPr>
        <w:pStyle w:val="ListeParagraf"/>
        <w:numPr>
          <w:ilvl w:val="0"/>
          <w:numId w:val="3"/>
        </w:numPr>
        <w:tabs>
          <w:tab w:val="left" w:pos="455"/>
        </w:tabs>
        <w:ind w:left="0" w:right="-46" w:firstLine="0"/>
        <w:jc w:val="both"/>
        <w:rPr>
          <w:rFonts w:ascii="Times New Roman" w:eastAsia="Times New Roman" w:hAnsi="Times New Roman" w:cs="Times New Roman"/>
          <w:sz w:val="24"/>
          <w:szCs w:val="24"/>
        </w:rPr>
      </w:pPr>
      <w:r w:rsidRPr="00A82B51">
        <w:rPr>
          <w:rFonts w:ascii="Times New Roman" w:hAnsi="Times New Roman" w:cs="Times New Roman"/>
          <w:sz w:val="24"/>
          <w:szCs w:val="24"/>
        </w:rPr>
        <w:t>Commission: The Commission to be established by the Students with Disabilities Unit of Atılım University,</w:t>
      </w:r>
    </w:p>
    <w:p w:rsidR="004B131E" w:rsidRPr="00A82B51" w:rsidRDefault="008F7E4B" w:rsidP="00A82B51">
      <w:pPr>
        <w:pStyle w:val="ListeParagraf"/>
        <w:numPr>
          <w:ilvl w:val="0"/>
          <w:numId w:val="3"/>
        </w:numPr>
        <w:tabs>
          <w:tab w:val="left" w:pos="362"/>
        </w:tabs>
        <w:ind w:left="0" w:right="-46" w:firstLine="0"/>
        <w:jc w:val="both"/>
        <w:rPr>
          <w:rFonts w:ascii="Times New Roman" w:eastAsia="Times New Roman" w:hAnsi="Times New Roman" w:cs="Times New Roman"/>
          <w:sz w:val="24"/>
          <w:szCs w:val="24"/>
        </w:rPr>
      </w:pPr>
      <w:r w:rsidRPr="00A82B51">
        <w:rPr>
          <w:rFonts w:ascii="Times New Roman" w:hAnsi="Times New Roman" w:cs="Times New Roman"/>
          <w:sz w:val="24"/>
          <w:szCs w:val="24"/>
        </w:rPr>
        <w:t>President: The President of Atılım University,</w:t>
      </w:r>
    </w:p>
    <w:p w:rsidR="004B131E" w:rsidRPr="00A82B51" w:rsidRDefault="008F7E4B" w:rsidP="00A82B51">
      <w:pPr>
        <w:pStyle w:val="ListeParagraf"/>
        <w:numPr>
          <w:ilvl w:val="0"/>
          <w:numId w:val="3"/>
        </w:numPr>
        <w:tabs>
          <w:tab w:val="left" w:pos="342"/>
        </w:tabs>
        <w:ind w:left="0" w:right="-46" w:firstLine="0"/>
        <w:jc w:val="both"/>
        <w:rPr>
          <w:rFonts w:ascii="Times New Roman" w:eastAsia="Times New Roman" w:hAnsi="Times New Roman" w:cs="Times New Roman"/>
          <w:sz w:val="24"/>
          <w:szCs w:val="24"/>
        </w:rPr>
      </w:pPr>
      <w:r w:rsidRPr="00A82B51">
        <w:rPr>
          <w:rFonts w:ascii="Times New Roman" w:hAnsi="Times New Roman" w:cs="Times New Roman"/>
          <w:sz w:val="24"/>
          <w:szCs w:val="24"/>
        </w:rPr>
        <w:t xml:space="preserve">Exam: </w:t>
      </w:r>
      <w:r w:rsidRPr="00A82B51">
        <w:rPr>
          <w:rFonts w:ascii="Times New Roman" w:hAnsi="Times New Roman" w:cs="Times New Roman"/>
          <w:sz w:val="24"/>
          <w:szCs w:val="24"/>
        </w:rPr>
        <w:t>Midterm exams and final exams for associate, undergraduate, graduate and doctorate degree programs at Atılım University, as well as make-up, single course, etc. exams in addition to these,</w:t>
      </w:r>
    </w:p>
    <w:p w:rsidR="00A82B51" w:rsidRPr="00A82B51" w:rsidRDefault="008F7E4B" w:rsidP="004645E2">
      <w:pPr>
        <w:pStyle w:val="ListeParagraf"/>
        <w:numPr>
          <w:ilvl w:val="0"/>
          <w:numId w:val="3"/>
        </w:numPr>
        <w:tabs>
          <w:tab w:val="left" w:pos="377"/>
        </w:tabs>
        <w:spacing w:before="69"/>
        <w:ind w:left="0" w:right="-46" w:firstLine="0"/>
        <w:jc w:val="both"/>
        <w:rPr>
          <w:rFonts w:ascii="Times New Roman" w:hAnsi="Times New Roman" w:cs="Times New Roman"/>
          <w:b/>
          <w:sz w:val="24"/>
          <w:szCs w:val="24"/>
        </w:rPr>
      </w:pPr>
      <w:r w:rsidRPr="00A82B51">
        <w:rPr>
          <w:rFonts w:ascii="Times New Roman" w:hAnsi="Times New Roman" w:cs="Times New Roman"/>
          <w:sz w:val="24"/>
          <w:szCs w:val="24"/>
        </w:rPr>
        <w:t>University: Atılım University.</w:t>
      </w:r>
    </w:p>
    <w:p w:rsidR="00A82B51" w:rsidRDefault="00A82B51" w:rsidP="00A82B51">
      <w:pPr>
        <w:spacing w:before="69"/>
        <w:ind w:right="-46"/>
        <w:jc w:val="both"/>
        <w:rPr>
          <w:rFonts w:ascii="Times New Roman" w:hAnsi="Times New Roman" w:cs="Times New Roman"/>
          <w:b/>
          <w:sz w:val="24"/>
          <w:szCs w:val="24"/>
        </w:rPr>
      </w:pPr>
    </w:p>
    <w:p w:rsidR="004B131E" w:rsidRPr="00A82B51" w:rsidRDefault="008F7E4B" w:rsidP="00A82B51">
      <w:pPr>
        <w:spacing w:before="69"/>
        <w:ind w:right="-46"/>
        <w:jc w:val="center"/>
        <w:rPr>
          <w:rFonts w:ascii="Times New Roman" w:eastAsia="Times New Roman" w:hAnsi="Times New Roman" w:cs="Times New Roman"/>
          <w:sz w:val="24"/>
          <w:szCs w:val="24"/>
        </w:rPr>
      </w:pPr>
      <w:r w:rsidRPr="00A82B51">
        <w:rPr>
          <w:rFonts w:ascii="Times New Roman" w:hAnsi="Times New Roman" w:cs="Times New Roman"/>
          <w:b/>
          <w:sz w:val="24"/>
          <w:szCs w:val="24"/>
        </w:rPr>
        <w:t>SECTION TWO</w:t>
      </w:r>
    </w:p>
    <w:p w:rsidR="004B131E" w:rsidRPr="00A82B51" w:rsidRDefault="008F7E4B" w:rsidP="00A82B51">
      <w:pPr>
        <w:ind w:right="-46"/>
        <w:jc w:val="center"/>
        <w:rPr>
          <w:rFonts w:ascii="Times New Roman" w:eastAsia="Times New Roman" w:hAnsi="Times New Roman" w:cs="Times New Roman"/>
          <w:sz w:val="24"/>
          <w:szCs w:val="24"/>
        </w:rPr>
      </w:pPr>
      <w:r w:rsidRPr="00A82B51">
        <w:rPr>
          <w:rFonts w:ascii="Times New Roman" w:hAnsi="Times New Roman" w:cs="Times New Roman"/>
          <w:b/>
          <w:sz w:val="24"/>
          <w:szCs w:val="24"/>
        </w:rPr>
        <w:t xml:space="preserve">Points to Consider in Course </w:t>
      </w:r>
      <w:r w:rsidRPr="00A82B51">
        <w:rPr>
          <w:rFonts w:ascii="Times New Roman" w:hAnsi="Times New Roman" w:cs="Times New Roman"/>
          <w:b/>
          <w:sz w:val="24"/>
          <w:szCs w:val="24"/>
        </w:rPr>
        <w:t>Practices</w:t>
      </w:r>
    </w:p>
    <w:p w:rsidR="00A82B51" w:rsidRDefault="00A82B51" w:rsidP="00A82B51">
      <w:pPr>
        <w:pStyle w:val="GvdeMetni"/>
        <w:ind w:left="0" w:right="-46"/>
        <w:jc w:val="both"/>
        <w:rPr>
          <w:rFonts w:cs="Times New Roman"/>
          <w:b/>
        </w:rPr>
      </w:pPr>
      <w:r>
        <w:rPr>
          <w:rFonts w:cs="Times New Roman"/>
          <w:b/>
        </w:rPr>
        <w:t>Course practices</w:t>
      </w:r>
    </w:p>
    <w:p w:rsidR="004B131E" w:rsidRPr="00A82B51" w:rsidRDefault="008F7E4B" w:rsidP="00A82B51">
      <w:pPr>
        <w:pStyle w:val="GvdeMetni"/>
        <w:ind w:left="0" w:right="-46"/>
        <w:jc w:val="both"/>
        <w:rPr>
          <w:rFonts w:cs="Times New Roman"/>
        </w:rPr>
      </w:pPr>
      <w:r w:rsidRPr="00A82B51">
        <w:rPr>
          <w:rFonts w:cs="Times New Roman"/>
          <w:b/>
        </w:rPr>
        <w:t>ARTICLE 5 - (1)</w:t>
      </w:r>
      <w:r w:rsidRPr="00A82B51">
        <w:rPr>
          <w:rFonts w:cs="Times New Roman"/>
        </w:rPr>
        <w:t xml:space="preserve"> In order to ensure equal opportunity in education by eliminating the problems faced by students with disabilities due to their disabilities before, </w:t>
      </w:r>
      <w:r w:rsidRPr="00A82B51">
        <w:rPr>
          <w:rFonts w:cs="Times New Roman"/>
        </w:rPr>
        <w:t>during and after course proposals, the procedures and principles of course practices to ensure that the success of these students is not negatively affected due to course practices are as follows:</w:t>
      </w:r>
    </w:p>
    <w:p w:rsidR="004B131E" w:rsidRPr="00A82B51" w:rsidRDefault="008F7E4B" w:rsidP="00A82B51">
      <w:pPr>
        <w:pStyle w:val="ListeParagraf"/>
        <w:numPr>
          <w:ilvl w:val="0"/>
          <w:numId w:val="2"/>
        </w:numPr>
        <w:tabs>
          <w:tab w:val="left" w:pos="366"/>
        </w:tabs>
        <w:spacing w:before="56"/>
        <w:ind w:left="0" w:right="-46" w:firstLine="0"/>
        <w:jc w:val="both"/>
        <w:rPr>
          <w:rFonts w:ascii="Times New Roman" w:eastAsia="Times New Roman" w:hAnsi="Times New Roman" w:cs="Times New Roman"/>
          <w:sz w:val="24"/>
          <w:szCs w:val="24"/>
        </w:rPr>
      </w:pPr>
      <w:r w:rsidRPr="00A82B51">
        <w:rPr>
          <w:rFonts w:ascii="Times New Roman" w:hAnsi="Times New Roman" w:cs="Times New Roman"/>
          <w:sz w:val="24"/>
          <w:szCs w:val="24"/>
        </w:rPr>
        <w:t>The student with disability submits the Rep</w:t>
      </w:r>
      <w:r w:rsidRPr="00A82B51">
        <w:rPr>
          <w:rFonts w:ascii="Times New Roman" w:hAnsi="Times New Roman" w:cs="Times New Roman"/>
          <w:sz w:val="24"/>
          <w:szCs w:val="24"/>
        </w:rPr>
        <w:t>ort by the Board of Health for People with Disabilities to the faculty member responsible for each course they take at the beginning of the year.</w:t>
      </w:r>
    </w:p>
    <w:p w:rsidR="00A82B51" w:rsidRDefault="00A82B51" w:rsidP="00A82B51">
      <w:pPr>
        <w:tabs>
          <w:tab w:val="left" w:pos="366"/>
        </w:tabs>
        <w:spacing w:before="56"/>
        <w:ind w:right="-46"/>
        <w:jc w:val="both"/>
        <w:rPr>
          <w:rFonts w:ascii="Times New Roman" w:eastAsia="Times New Roman" w:hAnsi="Times New Roman" w:cs="Times New Roman"/>
          <w:sz w:val="24"/>
          <w:szCs w:val="24"/>
        </w:rPr>
      </w:pPr>
    </w:p>
    <w:p w:rsidR="00A82B51" w:rsidRDefault="00A82B51" w:rsidP="00A82B51">
      <w:pPr>
        <w:tabs>
          <w:tab w:val="left" w:pos="366"/>
        </w:tabs>
        <w:spacing w:before="56"/>
        <w:ind w:right="-46"/>
        <w:jc w:val="both"/>
        <w:rPr>
          <w:rFonts w:ascii="Times New Roman" w:eastAsia="Times New Roman" w:hAnsi="Times New Roman" w:cs="Times New Roman"/>
          <w:sz w:val="24"/>
          <w:szCs w:val="24"/>
        </w:rPr>
      </w:pPr>
    </w:p>
    <w:p w:rsidR="00A82B51" w:rsidRDefault="00A82B51" w:rsidP="00A82B51">
      <w:pPr>
        <w:tabs>
          <w:tab w:val="left" w:pos="366"/>
        </w:tabs>
        <w:spacing w:before="56"/>
        <w:ind w:right="-46"/>
        <w:jc w:val="both"/>
        <w:rPr>
          <w:rFonts w:ascii="Times New Roman" w:eastAsia="Times New Roman" w:hAnsi="Times New Roman" w:cs="Times New Roman"/>
          <w:sz w:val="24"/>
          <w:szCs w:val="24"/>
        </w:rPr>
      </w:pPr>
    </w:p>
    <w:p w:rsidR="00A82B51" w:rsidRDefault="00A82B51" w:rsidP="00A82B51">
      <w:pPr>
        <w:tabs>
          <w:tab w:val="left" w:pos="366"/>
        </w:tabs>
        <w:spacing w:before="56"/>
        <w:ind w:right="-46"/>
        <w:jc w:val="both"/>
        <w:rPr>
          <w:rFonts w:ascii="Times New Roman" w:eastAsia="Times New Roman" w:hAnsi="Times New Roman" w:cs="Times New Roman"/>
          <w:sz w:val="24"/>
          <w:szCs w:val="24"/>
        </w:rPr>
      </w:pPr>
    </w:p>
    <w:p w:rsidR="00A82B51" w:rsidRDefault="00A82B51" w:rsidP="00A82B51">
      <w:pPr>
        <w:tabs>
          <w:tab w:val="left" w:pos="366"/>
        </w:tabs>
        <w:spacing w:before="56"/>
        <w:ind w:right="-46"/>
        <w:jc w:val="both"/>
        <w:rPr>
          <w:rFonts w:ascii="Times New Roman" w:eastAsia="Times New Roman" w:hAnsi="Times New Roman" w:cs="Times New Roman"/>
          <w:sz w:val="24"/>
          <w:szCs w:val="24"/>
        </w:rPr>
      </w:pPr>
    </w:p>
    <w:p w:rsidR="00A82B51" w:rsidRDefault="00A82B51" w:rsidP="00A82B51">
      <w:pPr>
        <w:tabs>
          <w:tab w:val="left" w:pos="366"/>
        </w:tabs>
        <w:spacing w:before="56"/>
        <w:ind w:right="-46"/>
        <w:jc w:val="both"/>
        <w:rPr>
          <w:rFonts w:ascii="Times New Roman" w:eastAsia="Times New Roman" w:hAnsi="Times New Roman" w:cs="Times New Roman"/>
          <w:sz w:val="24"/>
          <w:szCs w:val="24"/>
        </w:rPr>
      </w:pPr>
    </w:p>
    <w:p w:rsidR="004B131E" w:rsidRPr="00A82B51" w:rsidRDefault="008F7E4B" w:rsidP="00A82B51">
      <w:pPr>
        <w:pStyle w:val="ListeParagraf"/>
        <w:numPr>
          <w:ilvl w:val="0"/>
          <w:numId w:val="2"/>
        </w:numPr>
        <w:tabs>
          <w:tab w:val="left" w:pos="501"/>
        </w:tabs>
        <w:ind w:left="0" w:right="-46" w:firstLine="0"/>
        <w:jc w:val="both"/>
        <w:rPr>
          <w:rFonts w:ascii="Times New Roman" w:eastAsia="Times New Roman" w:hAnsi="Times New Roman" w:cs="Times New Roman"/>
          <w:sz w:val="24"/>
          <w:szCs w:val="24"/>
        </w:rPr>
      </w:pPr>
      <w:r w:rsidRPr="00A82B51">
        <w:rPr>
          <w:rFonts w:ascii="Times New Roman" w:hAnsi="Times New Roman" w:cs="Times New Roman"/>
          <w:sz w:val="24"/>
          <w:szCs w:val="24"/>
        </w:rPr>
        <w:t>In classrooms with hearing-impaired students, regardless of whether they use hearing aids or not, the seating arrangement is planned so that they may easily see the instructor/ presenter.</w:t>
      </w:r>
    </w:p>
    <w:p w:rsidR="004B131E" w:rsidRPr="00A82B51" w:rsidRDefault="008F7E4B" w:rsidP="00A82B51">
      <w:pPr>
        <w:pStyle w:val="ListeParagraf"/>
        <w:numPr>
          <w:ilvl w:val="0"/>
          <w:numId w:val="2"/>
        </w:numPr>
        <w:tabs>
          <w:tab w:val="left" w:pos="412"/>
        </w:tabs>
        <w:ind w:left="0" w:right="-46" w:firstLine="60"/>
        <w:jc w:val="both"/>
        <w:rPr>
          <w:rFonts w:ascii="Times New Roman" w:eastAsia="Times New Roman" w:hAnsi="Times New Roman" w:cs="Times New Roman"/>
          <w:sz w:val="24"/>
          <w:szCs w:val="24"/>
        </w:rPr>
      </w:pPr>
      <w:r w:rsidRPr="00A82B51">
        <w:rPr>
          <w:rFonts w:ascii="Times New Roman" w:hAnsi="Times New Roman" w:cs="Times New Roman"/>
          <w:sz w:val="24"/>
          <w:szCs w:val="24"/>
        </w:rPr>
        <w:t>In classes with hearing-impaired individuals, the instructor/ presen</w:t>
      </w:r>
      <w:r w:rsidRPr="00A82B51">
        <w:rPr>
          <w:rFonts w:ascii="Times New Roman" w:hAnsi="Times New Roman" w:cs="Times New Roman"/>
          <w:sz w:val="24"/>
          <w:szCs w:val="24"/>
        </w:rPr>
        <w:t>ter makes the presentation facing the class.</w:t>
      </w:r>
    </w:p>
    <w:p w:rsidR="004B131E" w:rsidRPr="00A82B51" w:rsidRDefault="008F7E4B" w:rsidP="00A82B51">
      <w:pPr>
        <w:pStyle w:val="GvdeMetni"/>
        <w:ind w:left="0" w:right="-46"/>
        <w:jc w:val="both"/>
        <w:rPr>
          <w:rFonts w:cs="Times New Roman"/>
        </w:rPr>
      </w:pPr>
      <w:r w:rsidRPr="00A82B51">
        <w:rPr>
          <w:rFonts w:cs="Times New Roman"/>
        </w:rPr>
        <w:t>ç) Visually impaired students are allowed to record lectures on objective topics, excluding personal opinions and discussions, with a voice recorder.</w:t>
      </w:r>
    </w:p>
    <w:p w:rsidR="004B131E" w:rsidRPr="00A82B51" w:rsidRDefault="008F7E4B" w:rsidP="00A82B51">
      <w:pPr>
        <w:pStyle w:val="ListeParagraf"/>
        <w:numPr>
          <w:ilvl w:val="0"/>
          <w:numId w:val="2"/>
        </w:numPr>
        <w:tabs>
          <w:tab w:val="left" w:pos="364"/>
        </w:tabs>
        <w:ind w:left="0" w:right="-46" w:firstLine="0"/>
        <w:jc w:val="both"/>
        <w:rPr>
          <w:rFonts w:ascii="Times New Roman" w:eastAsia="Times New Roman" w:hAnsi="Times New Roman" w:cs="Times New Roman"/>
          <w:sz w:val="24"/>
          <w:szCs w:val="24"/>
        </w:rPr>
      </w:pPr>
      <w:r w:rsidRPr="00A82B51">
        <w:rPr>
          <w:rFonts w:ascii="Times New Roman" w:hAnsi="Times New Roman" w:cs="Times New Roman"/>
          <w:sz w:val="24"/>
          <w:szCs w:val="24"/>
        </w:rPr>
        <w:t xml:space="preserve">Since visually impaired students may not benefit from visual </w:t>
      </w:r>
      <w:r w:rsidRPr="00A82B51">
        <w:rPr>
          <w:rFonts w:ascii="Times New Roman" w:hAnsi="Times New Roman" w:cs="Times New Roman"/>
          <w:sz w:val="24"/>
          <w:szCs w:val="24"/>
        </w:rPr>
        <w:t>materials, verbal descriptions are made about the materials during courses where these are used, so that the visually impaired student may grasp the material.</w:t>
      </w:r>
    </w:p>
    <w:p w:rsidR="004B131E" w:rsidRPr="00A82B51" w:rsidRDefault="008F7E4B" w:rsidP="00A82B51">
      <w:pPr>
        <w:pStyle w:val="ListeParagraf"/>
        <w:numPr>
          <w:ilvl w:val="0"/>
          <w:numId w:val="2"/>
        </w:numPr>
        <w:tabs>
          <w:tab w:val="left" w:pos="393"/>
        </w:tabs>
        <w:ind w:left="0" w:right="-46" w:firstLine="0"/>
        <w:jc w:val="both"/>
        <w:rPr>
          <w:rFonts w:ascii="Times New Roman" w:eastAsia="Times New Roman" w:hAnsi="Times New Roman" w:cs="Times New Roman"/>
          <w:sz w:val="24"/>
          <w:szCs w:val="24"/>
        </w:rPr>
      </w:pPr>
      <w:r w:rsidRPr="00A82B51">
        <w:rPr>
          <w:rFonts w:ascii="Times New Roman" w:hAnsi="Times New Roman" w:cs="Times New Roman"/>
          <w:sz w:val="24"/>
          <w:szCs w:val="24"/>
        </w:rPr>
        <w:t>It should be ensured that the classrooms for students with physical</w:t>
      </w:r>
      <w:r w:rsidRPr="00A82B51">
        <w:rPr>
          <w:rFonts w:ascii="Times New Roman" w:hAnsi="Times New Roman" w:cs="Times New Roman"/>
          <w:sz w:val="24"/>
          <w:szCs w:val="24"/>
        </w:rPr>
        <w:t xml:space="preserve"> disabilities are located on th</w:t>
      </w:r>
      <w:r w:rsidRPr="00A82B51">
        <w:rPr>
          <w:rFonts w:ascii="Times New Roman" w:hAnsi="Times New Roman" w:cs="Times New Roman"/>
          <w:sz w:val="24"/>
          <w:szCs w:val="24"/>
        </w:rPr>
        <w:t>e most architecturally-suitable floors.</w:t>
      </w:r>
    </w:p>
    <w:p w:rsidR="004B131E" w:rsidRPr="00A82B51" w:rsidRDefault="008F7E4B" w:rsidP="00A82B51">
      <w:pPr>
        <w:pStyle w:val="ListeParagraf"/>
        <w:numPr>
          <w:ilvl w:val="0"/>
          <w:numId w:val="2"/>
        </w:numPr>
        <w:tabs>
          <w:tab w:val="left" w:pos="345"/>
        </w:tabs>
        <w:ind w:left="0" w:right="-46" w:firstLine="0"/>
        <w:jc w:val="both"/>
        <w:rPr>
          <w:rFonts w:ascii="Times New Roman" w:eastAsia="Times New Roman" w:hAnsi="Times New Roman" w:cs="Times New Roman"/>
          <w:sz w:val="24"/>
          <w:szCs w:val="24"/>
        </w:rPr>
      </w:pPr>
      <w:r w:rsidRPr="00A82B51">
        <w:rPr>
          <w:rFonts w:ascii="Times New Roman" w:hAnsi="Times New Roman" w:cs="Times New Roman"/>
          <w:sz w:val="24"/>
          <w:szCs w:val="24"/>
        </w:rPr>
        <w:t>Teaching/ presenting instructors in classes with students with disabilities prepare documents such as slides, presentations, cinevision, and overhead projectors relevant to the course, with the groups with disability</w:t>
      </w:r>
      <w:r w:rsidRPr="00A82B51">
        <w:rPr>
          <w:rFonts w:ascii="Times New Roman" w:hAnsi="Times New Roman" w:cs="Times New Roman"/>
          <w:sz w:val="24"/>
          <w:szCs w:val="24"/>
        </w:rPr>
        <w:t xml:space="preserve"> in mind.  </w:t>
      </w:r>
    </w:p>
    <w:p w:rsidR="004B131E" w:rsidRPr="00A82B51" w:rsidRDefault="004B131E" w:rsidP="00A82B51">
      <w:pPr>
        <w:ind w:right="-46"/>
        <w:jc w:val="both"/>
        <w:rPr>
          <w:rFonts w:ascii="Times New Roman" w:eastAsia="Times New Roman" w:hAnsi="Times New Roman" w:cs="Times New Roman"/>
          <w:sz w:val="24"/>
          <w:szCs w:val="24"/>
        </w:rPr>
      </w:pPr>
    </w:p>
    <w:p w:rsidR="004B131E" w:rsidRPr="00A82B51" w:rsidRDefault="008F7E4B" w:rsidP="00A82B51">
      <w:pPr>
        <w:pStyle w:val="Balk1"/>
        <w:ind w:left="0" w:right="-46"/>
        <w:jc w:val="both"/>
        <w:rPr>
          <w:rFonts w:cs="Times New Roman"/>
          <w:b w:val="0"/>
          <w:bCs w:val="0"/>
        </w:rPr>
      </w:pPr>
      <w:r w:rsidRPr="00A82B51">
        <w:rPr>
          <w:rFonts w:cs="Times New Roman"/>
        </w:rPr>
        <w:t>Course exemptions</w:t>
      </w:r>
    </w:p>
    <w:p w:rsidR="004B131E" w:rsidRDefault="008F7E4B" w:rsidP="00A82B51">
      <w:pPr>
        <w:pStyle w:val="GvdeMetni"/>
        <w:ind w:left="0" w:right="-46"/>
        <w:jc w:val="both"/>
        <w:rPr>
          <w:rFonts w:cs="Times New Roman"/>
        </w:rPr>
      </w:pPr>
      <w:r w:rsidRPr="00A82B51">
        <w:rPr>
          <w:rFonts w:cs="Times New Roman"/>
          <w:b/>
        </w:rPr>
        <w:t>ARTICLE 6 - (1)</w:t>
      </w:r>
      <w:r w:rsidRPr="00A82B51">
        <w:rPr>
          <w:rFonts w:cs="Times New Roman"/>
        </w:rPr>
        <w:t xml:space="preserve"> If students with disabilities apply for course exemption due to their disability, and if the course is an elective, an equivalent course, if any, is provided.</w:t>
      </w:r>
      <w:r w:rsidRPr="00A82B51">
        <w:rPr>
          <w:rFonts w:cs="Times New Roman"/>
        </w:rPr>
        <w:br/>
        <w:t xml:space="preserve"> If there is no equivalent course or if the course</w:t>
      </w:r>
      <w:r w:rsidRPr="00A82B51">
        <w:rPr>
          <w:rFonts w:cs="Times New Roman"/>
        </w:rPr>
        <w:t xml:space="preserve"> is compulsory, the course is provided taking into account the existing technological infrastructure used in education and the student with disabilities.</w:t>
      </w:r>
    </w:p>
    <w:p w:rsidR="00A82B51" w:rsidRPr="00A82B51" w:rsidRDefault="00A82B51" w:rsidP="00A82B51">
      <w:pPr>
        <w:pStyle w:val="GvdeMetni"/>
        <w:ind w:left="0" w:right="-46"/>
        <w:jc w:val="both"/>
        <w:rPr>
          <w:rFonts w:cs="Times New Roman"/>
        </w:rPr>
      </w:pPr>
    </w:p>
    <w:p w:rsidR="004B131E" w:rsidRPr="00A82B51" w:rsidRDefault="008F7E4B" w:rsidP="00A82B51">
      <w:pPr>
        <w:pStyle w:val="Balk1"/>
        <w:ind w:left="0" w:right="-46"/>
        <w:jc w:val="center"/>
        <w:rPr>
          <w:rFonts w:cs="Times New Roman"/>
          <w:b w:val="0"/>
          <w:bCs w:val="0"/>
        </w:rPr>
      </w:pPr>
      <w:r w:rsidRPr="00A82B51">
        <w:rPr>
          <w:rFonts w:cs="Times New Roman"/>
        </w:rPr>
        <w:t>SECTION THREE</w:t>
      </w:r>
    </w:p>
    <w:p w:rsidR="004B131E" w:rsidRPr="00A82B51" w:rsidRDefault="008F7E4B" w:rsidP="00A82B51">
      <w:pPr>
        <w:ind w:right="-46"/>
        <w:jc w:val="center"/>
        <w:rPr>
          <w:rFonts w:ascii="Times New Roman" w:eastAsia="Times New Roman" w:hAnsi="Times New Roman" w:cs="Times New Roman"/>
          <w:sz w:val="24"/>
          <w:szCs w:val="24"/>
        </w:rPr>
      </w:pPr>
      <w:r w:rsidRPr="00A82B51">
        <w:rPr>
          <w:rFonts w:ascii="Times New Roman" w:hAnsi="Times New Roman" w:cs="Times New Roman"/>
          <w:b/>
          <w:sz w:val="24"/>
          <w:szCs w:val="24"/>
        </w:rPr>
        <w:t>Points to Consider in Examination Practices</w:t>
      </w:r>
    </w:p>
    <w:p w:rsidR="004B131E" w:rsidRPr="00A82B51" w:rsidRDefault="004B131E" w:rsidP="00A82B51">
      <w:pPr>
        <w:ind w:right="-46"/>
        <w:jc w:val="both"/>
        <w:rPr>
          <w:rFonts w:ascii="Times New Roman" w:eastAsia="Times New Roman" w:hAnsi="Times New Roman" w:cs="Times New Roman"/>
          <w:b/>
          <w:bCs/>
          <w:sz w:val="24"/>
          <w:szCs w:val="24"/>
        </w:rPr>
      </w:pPr>
    </w:p>
    <w:p w:rsidR="004B131E" w:rsidRPr="00A82B51" w:rsidRDefault="008F7E4B" w:rsidP="00A82B51">
      <w:pPr>
        <w:ind w:right="-46"/>
        <w:jc w:val="both"/>
        <w:rPr>
          <w:rFonts w:ascii="Times New Roman" w:eastAsia="Times New Roman" w:hAnsi="Times New Roman" w:cs="Times New Roman"/>
          <w:sz w:val="24"/>
          <w:szCs w:val="24"/>
        </w:rPr>
      </w:pPr>
      <w:r w:rsidRPr="00A82B51">
        <w:rPr>
          <w:rFonts w:ascii="Times New Roman" w:hAnsi="Times New Roman" w:cs="Times New Roman"/>
          <w:b/>
          <w:sz w:val="24"/>
          <w:szCs w:val="24"/>
        </w:rPr>
        <w:t>Examination practices</w:t>
      </w:r>
    </w:p>
    <w:p w:rsidR="004B131E" w:rsidRPr="00A82B51" w:rsidRDefault="008F7E4B" w:rsidP="00A82B51">
      <w:pPr>
        <w:pStyle w:val="GvdeMetni"/>
        <w:ind w:left="0" w:right="-46"/>
        <w:jc w:val="both"/>
        <w:rPr>
          <w:rFonts w:cs="Times New Roman"/>
        </w:rPr>
      </w:pPr>
      <w:r w:rsidRPr="00A82B51">
        <w:rPr>
          <w:rFonts w:cs="Times New Roman"/>
          <w:b/>
        </w:rPr>
        <w:t>ARTICLE 7 - (1)</w:t>
      </w:r>
      <w:r w:rsidRPr="00A82B51">
        <w:rPr>
          <w:rFonts w:cs="Times New Roman"/>
        </w:rPr>
        <w:t xml:space="preserve"> In order to ensure equal opportunity in education by eliminating the problems faced by students with disabilities due to their disabilities before, during and after exams, the procedures and principles of examination practices to ensure that the success o</w:t>
      </w:r>
      <w:r w:rsidRPr="00A82B51">
        <w:rPr>
          <w:rFonts w:cs="Times New Roman"/>
        </w:rPr>
        <w:t>f these students is not negatively affected due to examination practices are as follows:</w:t>
      </w:r>
    </w:p>
    <w:p w:rsidR="004B131E" w:rsidRPr="00A82B51" w:rsidRDefault="008F7E4B" w:rsidP="00A82B51">
      <w:pPr>
        <w:pStyle w:val="ListeParagraf"/>
        <w:numPr>
          <w:ilvl w:val="0"/>
          <w:numId w:val="1"/>
        </w:numPr>
        <w:tabs>
          <w:tab w:val="left" w:pos="362"/>
        </w:tabs>
        <w:ind w:left="0" w:right="-46" w:firstLine="0"/>
        <w:jc w:val="both"/>
        <w:rPr>
          <w:rFonts w:ascii="Times New Roman" w:eastAsia="Times New Roman" w:hAnsi="Times New Roman" w:cs="Times New Roman"/>
          <w:sz w:val="24"/>
          <w:szCs w:val="24"/>
        </w:rPr>
      </w:pPr>
      <w:r w:rsidRPr="00A82B51">
        <w:rPr>
          <w:rFonts w:ascii="Times New Roman" w:hAnsi="Times New Roman" w:cs="Times New Roman"/>
          <w:sz w:val="24"/>
          <w:szCs w:val="24"/>
        </w:rPr>
        <w:t>Examination halls are arranged taking into account the accessibility of the students with disabilities.</w:t>
      </w:r>
    </w:p>
    <w:p w:rsidR="004B131E" w:rsidRPr="00A82B51" w:rsidRDefault="008F7E4B" w:rsidP="00A82B51">
      <w:pPr>
        <w:pStyle w:val="ListeParagraf"/>
        <w:numPr>
          <w:ilvl w:val="0"/>
          <w:numId w:val="1"/>
        </w:numPr>
        <w:tabs>
          <w:tab w:val="left" w:pos="448"/>
        </w:tabs>
        <w:ind w:left="0" w:right="-46" w:firstLine="0"/>
        <w:jc w:val="both"/>
        <w:rPr>
          <w:rFonts w:ascii="Times New Roman" w:eastAsia="Times New Roman" w:hAnsi="Times New Roman" w:cs="Times New Roman"/>
          <w:sz w:val="24"/>
          <w:szCs w:val="24"/>
        </w:rPr>
      </w:pPr>
      <w:r w:rsidRPr="00A82B51">
        <w:rPr>
          <w:rFonts w:ascii="Times New Roman" w:hAnsi="Times New Roman" w:cs="Times New Roman"/>
          <w:sz w:val="24"/>
          <w:szCs w:val="24"/>
        </w:rPr>
        <w:t xml:space="preserve">It is ensured that the announcements, reminders or corrections </w:t>
      </w:r>
      <w:r w:rsidRPr="00A82B51">
        <w:rPr>
          <w:rFonts w:ascii="Times New Roman" w:hAnsi="Times New Roman" w:cs="Times New Roman"/>
          <w:sz w:val="24"/>
          <w:szCs w:val="24"/>
        </w:rPr>
        <w:t>to be made by the examination officers regarding the exam or questions are made by taking into consideration the disability status of these students.</w:t>
      </w:r>
    </w:p>
    <w:p w:rsidR="004B131E" w:rsidRPr="00A82B51" w:rsidRDefault="008F7E4B" w:rsidP="00A82B51">
      <w:pPr>
        <w:pStyle w:val="ListeParagraf"/>
        <w:numPr>
          <w:ilvl w:val="0"/>
          <w:numId w:val="1"/>
        </w:numPr>
        <w:tabs>
          <w:tab w:val="left" w:pos="410"/>
        </w:tabs>
        <w:ind w:left="0" w:right="-46" w:firstLine="0"/>
        <w:jc w:val="both"/>
        <w:rPr>
          <w:rFonts w:ascii="Times New Roman" w:eastAsia="Times New Roman" w:hAnsi="Times New Roman" w:cs="Times New Roman"/>
          <w:sz w:val="24"/>
          <w:szCs w:val="24"/>
        </w:rPr>
      </w:pPr>
      <w:r w:rsidRPr="00A82B51">
        <w:rPr>
          <w:rFonts w:ascii="Times New Roman" w:hAnsi="Times New Roman" w:cs="Times New Roman"/>
          <w:sz w:val="24"/>
          <w:szCs w:val="24"/>
        </w:rPr>
        <w:t>If necessary, disabled students are allowed to sit their exams with assisting equipment (hearing aids, tel</w:t>
      </w:r>
      <w:r w:rsidRPr="00A82B51">
        <w:rPr>
          <w:rFonts w:ascii="Times New Roman" w:hAnsi="Times New Roman" w:cs="Times New Roman"/>
          <w:sz w:val="24"/>
          <w:szCs w:val="24"/>
        </w:rPr>
        <w:t>escopic glasses, prismatic glasses, magnifiers, etc.).</w:t>
      </w:r>
    </w:p>
    <w:p w:rsidR="004B131E" w:rsidRPr="00A82B51" w:rsidRDefault="008F7E4B" w:rsidP="00A82B51">
      <w:pPr>
        <w:pStyle w:val="GvdeMetni"/>
        <w:ind w:left="0" w:right="-46"/>
        <w:jc w:val="both"/>
        <w:rPr>
          <w:rFonts w:cs="Times New Roman"/>
        </w:rPr>
      </w:pPr>
      <w:r w:rsidRPr="00A82B51">
        <w:rPr>
          <w:rFonts w:cs="Times New Roman"/>
        </w:rPr>
        <w:t>ç) If necessary, a reader-marker who is familiar with the terminology of the relevant department (instructor/ research assistant) is assigned to accompany the written exams of disabled students.</w:t>
      </w:r>
    </w:p>
    <w:p w:rsidR="004B131E" w:rsidRPr="00A82B51" w:rsidRDefault="008F7E4B" w:rsidP="00A82B51">
      <w:pPr>
        <w:pStyle w:val="ListeParagraf"/>
        <w:numPr>
          <w:ilvl w:val="0"/>
          <w:numId w:val="1"/>
        </w:numPr>
        <w:tabs>
          <w:tab w:val="left" w:pos="377"/>
        </w:tabs>
        <w:ind w:left="0" w:right="-46" w:firstLine="0"/>
        <w:jc w:val="both"/>
        <w:rPr>
          <w:rFonts w:ascii="Times New Roman" w:eastAsia="Times New Roman" w:hAnsi="Times New Roman" w:cs="Times New Roman"/>
          <w:sz w:val="24"/>
          <w:szCs w:val="24"/>
        </w:rPr>
      </w:pPr>
      <w:r w:rsidRPr="00A82B51">
        <w:rPr>
          <w:rFonts w:ascii="Times New Roman" w:hAnsi="Times New Roman" w:cs="Times New Roman"/>
          <w:sz w:val="24"/>
          <w:szCs w:val="24"/>
        </w:rPr>
        <w:t>For vi</w:t>
      </w:r>
      <w:r w:rsidRPr="00A82B51">
        <w:rPr>
          <w:rFonts w:ascii="Times New Roman" w:hAnsi="Times New Roman" w:cs="Times New Roman"/>
          <w:sz w:val="24"/>
          <w:szCs w:val="24"/>
        </w:rPr>
        <w:t>sually-impaired students, questions are announced aloud.</w:t>
      </w:r>
    </w:p>
    <w:p w:rsidR="004B131E" w:rsidRPr="00A82B51" w:rsidRDefault="008F7E4B" w:rsidP="00A82B51">
      <w:pPr>
        <w:pStyle w:val="ListeParagraf"/>
        <w:numPr>
          <w:ilvl w:val="0"/>
          <w:numId w:val="1"/>
        </w:numPr>
        <w:tabs>
          <w:tab w:val="left" w:pos="386"/>
        </w:tabs>
        <w:ind w:left="0" w:right="-46" w:firstLine="0"/>
        <w:jc w:val="both"/>
        <w:rPr>
          <w:rFonts w:ascii="Times New Roman" w:eastAsia="Times New Roman" w:hAnsi="Times New Roman" w:cs="Times New Roman"/>
          <w:sz w:val="24"/>
          <w:szCs w:val="24"/>
        </w:rPr>
      </w:pPr>
      <w:r w:rsidRPr="00A82B51">
        <w:rPr>
          <w:rFonts w:ascii="Times New Roman" w:hAnsi="Times New Roman" w:cs="Times New Roman"/>
          <w:sz w:val="24"/>
          <w:szCs w:val="24"/>
        </w:rPr>
        <w:t>For visually-impaired students with partial vision loss, a question booklet or question paper is prepared at the point font sizes of 16-18, or larger.</w:t>
      </w:r>
    </w:p>
    <w:p w:rsidR="004B131E" w:rsidRPr="00A82B51" w:rsidRDefault="008F7E4B" w:rsidP="00A82B51">
      <w:pPr>
        <w:pStyle w:val="ListeParagraf"/>
        <w:numPr>
          <w:ilvl w:val="0"/>
          <w:numId w:val="1"/>
        </w:numPr>
        <w:tabs>
          <w:tab w:val="left" w:pos="381"/>
        </w:tabs>
        <w:ind w:left="0" w:right="-46" w:firstLine="0"/>
        <w:jc w:val="both"/>
        <w:rPr>
          <w:rFonts w:ascii="Times New Roman" w:eastAsia="Times New Roman" w:hAnsi="Times New Roman" w:cs="Times New Roman"/>
          <w:sz w:val="24"/>
          <w:szCs w:val="24"/>
        </w:rPr>
      </w:pPr>
      <w:r w:rsidRPr="00A82B51">
        <w:rPr>
          <w:rFonts w:ascii="Times New Roman" w:hAnsi="Times New Roman" w:cs="Times New Roman"/>
          <w:sz w:val="24"/>
          <w:szCs w:val="24"/>
        </w:rPr>
        <w:t>Students with disabilities such as visual, heari</w:t>
      </w:r>
      <w:r w:rsidRPr="00A82B51">
        <w:rPr>
          <w:rFonts w:ascii="Times New Roman" w:hAnsi="Times New Roman" w:cs="Times New Roman"/>
          <w:sz w:val="24"/>
          <w:szCs w:val="24"/>
        </w:rPr>
        <w:t xml:space="preserve">ng, attention deficit, hyperactive, dyslexia - dysgraphia are ensured to take their exams in halls separate from the regular exam halls, where they will not disturb, or be disturbed by, others.  </w:t>
      </w:r>
    </w:p>
    <w:p w:rsidR="004B131E" w:rsidRPr="00A82B51" w:rsidRDefault="008F7E4B" w:rsidP="00A82B51">
      <w:pPr>
        <w:pStyle w:val="ListeParagraf"/>
        <w:numPr>
          <w:ilvl w:val="0"/>
          <w:numId w:val="1"/>
        </w:numPr>
        <w:tabs>
          <w:tab w:val="left" w:pos="374"/>
        </w:tabs>
        <w:ind w:left="0" w:right="-46" w:firstLine="0"/>
        <w:jc w:val="both"/>
        <w:rPr>
          <w:rFonts w:ascii="Times New Roman" w:eastAsia="Times New Roman" w:hAnsi="Times New Roman" w:cs="Times New Roman"/>
          <w:sz w:val="24"/>
          <w:szCs w:val="24"/>
        </w:rPr>
      </w:pPr>
      <w:r w:rsidRPr="00A82B51">
        <w:rPr>
          <w:rFonts w:ascii="Times New Roman" w:hAnsi="Times New Roman" w:cs="Times New Roman"/>
          <w:sz w:val="24"/>
          <w:szCs w:val="24"/>
        </w:rPr>
        <w:t>Time extensions may be provided to visually impaired student</w:t>
      </w:r>
      <w:r w:rsidRPr="00A82B51">
        <w:rPr>
          <w:rFonts w:ascii="Times New Roman" w:hAnsi="Times New Roman" w:cs="Times New Roman"/>
          <w:sz w:val="24"/>
          <w:szCs w:val="24"/>
        </w:rPr>
        <w:t>s who take the exam with a reader-marker, or a large-print question paper or booklet, and to students with disabilities experiencing difficulties in writing and movement.</w:t>
      </w:r>
    </w:p>
    <w:p w:rsidR="004B131E" w:rsidRPr="00A82B51" w:rsidRDefault="008F7E4B" w:rsidP="00A82B51">
      <w:pPr>
        <w:pStyle w:val="GvdeMetni"/>
        <w:ind w:left="0" w:right="-46"/>
        <w:jc w:val="both"/>
        <w:rPr>
          <w:rFonts w:cs="Times New Roman"/>
        </w:rPr>
      </w:pPr>
      <w:r w:rsidRPr="00A82B51">
        <w:rPr>
          <w:rFonts w:cs="Times New Roman"/>
        </w:rPr>
        <w:t xml:space="preserve">ğ) If necessary, students with disabilities may be allowed to take their exams with medicine, medical equipment or liquids (Insulin Pumps, etc.). </w:t>
      </w:r>
    </w:p>
    <w:p w:rsidR="004B131E" w:rsidRPr="00A82B51" w:rsidRDefault="004B131E" w:rsidP="00A82B51">
      <w:pPr>
        <w:ind w:right="-46"/>
        <w:jc w:val="both"/>
        <w:rPr>
          <w:rFonts w:ascii="Times New Roman" w:eastAsia="Times New Roman" w:hAnsi="Times New Roman" w:cs="Times New Roman"/>
          <w:sz w:val="24"/>
          <w:szCs w:val="24"/>
        </w:rPr>
        <w:sectPr w:rsidR="004B131E" w:rsidRPr="00A82B51" w:rsidSect="00A82B51">
          <w:pgSz w:w="11910" w:h="16840"/>
          <w:pgMar w:top="1340" w:right="1300" w:bottom="280" w:left="1300" w:header="720" w:footer="720" w:gutter="0"/>
          <w:cols w:space="720"/>
        </w:sectPr>
      </w:pPr>
    </w:p>
    <w:p w:rsidR="004B131E" w:rsidRPr="00A82B51" w:rsidRDefault="008F7E4B" w:rsidP="00A82B51">
      <w:pPr>
        <w:pStyle w:val="ListeParagraf"/>
        <w:numPr>
          <w:ilvl w:val="0"/>
          <w:numId w:val="1"/>
        </w:numPr>
        <w:tabs>
          <w:tab w:val="left" w:pos="405"/>
        </w:tabs>
        <w:spacing w:before="56"/>
        <w:ind w:left="0" w:right="-46" w:firstLine="0"/>
        <w:jc w:val="both"/>
        <w:rPr>
          <w:rFonts w:ascii="Times New Roman" w:eastAsia="Times New Roman" w:hAnsi="Times New Roman" w:cs="Times New Roman"/>
          <w:sz w:val="24"/>
          <w:szCs w:val="24"/>
        </w:rPr>
      </w:pPr>
      <w:r w:rsidRPr="00A82B51">
        <w:rPr>
          <w:rFonts w:ascii="Times New Roman" w:hAnsi="Times New Roman" w:cs="Times New Roman"/>
          <w:sz w:val="24"/>
          <w:szCs w:val="24"/>
        </w:rPr>
        <w:lastRenderedPageBreak/>
        <w:t>If necessary, students with disabilities are allowed to visit the lavatory during exams under t</w:t>
      </w:r>
      <w:r w:rsidRPr="00A82B51">
        <w:rPr>
          <w:rFonts w:ascii="Times New Roman" w:hAnsi="Times New Roman" w:cs="Times New Roman"/>
          <w:sz w:val="24"/>
          <w:szCs w:val="24"/>
        </w:rPr>
        <w:t>he supervision of the examiner.</w:t>
      </w:r>
    </w:p>
    <w:p w:rsidR="004B131E" w:rsidRPr="00A82B51" w:rsidRDefault="008F7E4B" w:rsidP="00A82B51">
      <w:pPr>
        <w:pStyle w:val="GvdeMetni"/>
        <w:ind w:left="0" w:right="-46"/>
        <w:jc w:val="both"/>
        <w:rPr>
          <w:rFonts w:cs="Times New Roman"/>
        </w:rPr>
      </w:pPr>
      <w:r w:rsidRPr="00A82B51">
        <w:rPr>
          <w:rFonts w:cs="Times New Roman"/>
        </w:rPr>
        <w:t>I) For students with disabilities who are required to have a companion, their companions are allowed to attend classes and exams with these students.</w:t>
      </w:r>
    </w:p>
    <w:p w:rsidR="004B131E" w:rsidRPr="00A82B51" w:rsidRDefault="004B131E" w:rsidP="00A82B51">
      <w:pPr>
        <w:ind w:right="-46"/>
        <w:jc w:val="both"/>
        <w:rPr>
          <w:rFonts w:ascii="Times New Roman" w:eastAsia="Times New Roman" w:hAnsi="Times New Roman" w:cs="Times New Roman"/>
          <w:sz w:val="24"/>
          <w:szCs w:val="24"/>
        </w:rPr>
      </w:pPr>
    </w:p>
    <w:p w:rsidR="004B131E" w:rsidRPr="00A82B51" w:rsidRDefault="008F7E4B" w:rsidP="00A82B51">
      <w:pPr>
        <w:pStyle w:val="Balk1"/>
        <w:ind w:left="0" w:right="-46"/>
        <w:jc w:val="center"/>
        <w:rPr>
          <w:rFonts w:cs="Times New Roman"/>
          <w:b w:val="0"/>
          <w:bCs w:val="0"/>
        </w:rPr>
      </w:pPr>
      <w:r w:rsidRPr="00A82B51">
        <w:rPr>
          <w:rFonts w:cs="Times New Roman"/>
        </w:rPr>
        <w:t>SECTION FOUR</w:t>
      </w:r>
    </w:p>
    <w:p w:rsidR="004B131E" w:rsidRPr="00A82B51" w:rsidRDefault="008F7E4B" w:rsidP="00A82B51">
      <w:pPr>
        <w:ind w:right="-46"/>
        <w:jc w:val="center"/>
        <w:rPr>
          <w:rFonts w:ascii="Times New Roman" w:eastAsia="Times New Roman" w:hAnsi="Times New Roman" w:cs="Times New Roman"/>
          <w:sz w:val="24"/>
          <w:szCs w:val="24"/>
        </w:rPr>
      </w:pPr>
      <w:r w:rsidRPr="00A82B51">
        <w:rPr>
          <w:rFonts w:ascii="Times New Roman" w:hAnsi="Times New Roman" w:cs="Times New Roman"/>
          <w:b/>
          <w:sz w:val="24"/>
          <w:szCs w:val="24"/>
        </w:rPr>
        <w:t>Effective Date - Execution</w:t>
      </w:r>
    </w:p>
    <w:p w:rsidR="004B131E" w:rsidRPr="00A82B51" w:rsidRDefault="004B131E" w:rsidP="00A82B51">
      <w:pPr>
        <w:ind w:right="-46"/>
        <w:jc w:val="both"/>
        <w:rPr>
          <w:rFonts w:ascii="Times New Roman" w:eastAsia="Times New Roman" w:hAnsi="Times New Roman" w:cs="Times New Roman"/>
          <w:b/>
          <w:bCs/>
          <w:sz w:val="24"/>
          <w:szCs w:val="24"/>
        </w:rPr>
      </w:pPr>
    </w:p>
    <w:p w:rsidR="004B131E" w:rsidRPr="00A82B51" w:rsidRDefault="008F7E4B" w:rsidP="00A82B51">
      <w:pPr>
        <w:ind w:right="-46"/>
        <w:jc w:val="both"/>
        <w:rPr>
          <w:rFonts w:ascii="Times New Roman" w:eastAsia="Times New Roman" w:hAnsi="Times New Roman" w:cs="Times New Roman"/>
          <w:sz w:val="24"/>
          <w:szCs w:val="24"/>
        </w:rPr>
      </w:pPr>
      <w:r w:rsidRPr="00A82B51">
        <w:rPr>
          <w:rFonts w:ascii="Times New Roman" w:hAnsi="Times New Roman" w:cs="Times New Roman"/>
          <w:b/>
          <w:sz w:val="24"/>
          <w:szCs w:val="24"/>
        </w:rPr>
        <w:t>Effective Date</w:t>
      </w:r>
    </w:p>
    <w:p w:rsidR="004B131E" w:rsidRPr="00A82B51" w:rsidRDefault="008F7E4B" w:rsidP="00A82B51">
      <w:pPr>
        <w:pStyle w:val="GvdeMetni"/>
        <w:ind w:left="0" w:right="-46"/>
        <w:jc w:val="both"/>
        <w:rPr>
          <w:rFonts w:cs="Times New Roman"/>
        </w:rPr>
      </w:pPr>
      <w:r w:rsidRPr="00A82B51">
        <w:rPr>
          <w:rFonts w:cs="Times New Roman"/>
          <w:b/>
        </w:rPr>
        <w:t>Article (8) - (1)</w:t>
      </w:r>
      <w:r w:rsidRPr="00A82B51">
        <w:rPr>
          <w:rFonts w:cs="Times New Roman"/>
        </w:rPr>
        <w:t xml:space="preserve"> This Directive shall take effect after its approval by the Atılım University Senate.</w:t>
      </w:r>
    </w:p>
    <w:p w:rsidR="004B131E" w:rsidRPr="00A82B51" w:rsidRDefault="004B131E" w:rsidP="00A82B51">
      <w:pPr>
        <w:ind w:right="-46"/>
        <w:jc w:val="both"/>
        <w:rPr>
          <w:rFonts w:ascii="Times New Roman" w:eastAsia="Times New Roman" w:hAnsi="Times New Roman" w:cs="Times New Roman"/>
          <w:sz w:val="24"/>
          <w:szCs w:val="24"/>
        </w:rPr>
      </w:pPr>
    </w:p>
    <w:p w:rsidR="004B131E" w:rsidRPr="00A82B51" w:rsidRDefault="008F7E4B" w:rsidP="00A82B51">
      <w:pPr>
        <w:pStyle w:val="Balk1"/>
        <w:ind w:left="0" w:right="-46"/>
        <w:jc w:val="both"/>
        <w:rPr>
          <w:rFonts w:cs="Times New Roman"/>
          <w:b w:val="0"/>
          <w:bCs w:val="0"/>
        </w:rPr>
      </w:pPr>
      <w:r w:rsidRPr="00A82B51">
        <w:rPr>
          <w:rFonts w:cs="Times New Roman"/>
        </w:rPr>
        <w:t>Execution</w:t>
      </w:r>
    </w:p>
    <w:p w:rsidR="004B131E" w:rsidRPr="00A82B51" w:rsidRDefault="008F7E4B" w:rsidP="00A82B51">
      <w:pPr>
        <w:ind w:right="-46"/>
        <w:jc w:val="both"/>
        <w:rPr>
          <w:rFonts w:ascii="Times New Roman" w:eastAsia="Times New Roman" w:hAnsi="Times New Roman" w:cs="Times New Roman"/>
          <w:sz w:val="24"/>
          <w:szCs w:val="24"/>
        </w:rPr>
      </w:pPr>
      <w:r w:rsidRPr="00A82B51">
        <w:rPr>
          <w:rFonts w:ascii="Times New Roman" w:hAnsi="Times New Roman" w:cs="Times New Roman"/>
          <w:b/>
          <w:sz w:val="24"/>
          <w:szCs w:val="24"/>
        </w:rPr>
        <w:t>ARTICLE 9 - (1)</w:t>
      </w:r>
      <w:r w:rsidRPr="00A82B51">
        <w:rPr>
          <w:rFonts w:ascii="Times New Roman" w:hAnsi="Times New Roman" w:cs="Times New Roman"/>
          <w:sz w:val="24"/>
          <w:szCs w:val="24"/>
        </w:rPr>
        <w:t xml:space="preserve"> This Directive is exec</w:t>
      </w:r>
      <w:bookmarkStart w:id="0" w:name="_GoBack"/>
      <w:bookmarkEnd w:id="0"/>
      <w:r w:rsidRPr="00A82B51">
        <w:rPr>
          <w:rFonts w:ascii="Times New Roman" w:hAnsi="Times New Roman" w:cs="Times New Roman"/>
          <w:sz w:val="24"/>
          <w:szCs w:val="24"/>
        </w:rPr>
        <w:t>uted by the President of Atılım University.</w:t>
      </w:r>
    </w:p>
    <w:sectPr w:rsidR="004B131E" w:rsidRPr="00A82B51" w:rsidSect="00A82B51">
      <w:pgSz w:w="11910" w:h="16840"/>
      <w:pgMar w:top="134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E0842"/>
    <w:multiLevelType w:val="hybridMultilevel"/>
    <w:tmpl w:val="FBD6D606"/>
    <w:lvl w:ilvl="0" w:tplc="1E7E2FEE">
      <w:start w:val="1"/>
      <w:numFmt w:val="lowerLetter"/>
      <w:lvlText w:val="%1)"/>
      <w:lvlJc w:val="left"/>
      <w:pPr>
        <w:ind w:left="116" w:hanging="246"/>
        <w:jc w:val="right"/>
      </w:pPr>
      <w:rPr>
        <w:rFonts w:ascii="Times New Roman" w:eastAsia="Times New Roman" w:hAnsi="Times New Roman" w:hint="default"/>
        <w:sz w:val="24"/>
        <w:szCs w:val="24"/>
      </w:rPr>
    </w:lvl>
    <w:lvl w:ilvl="1" w:tplc="0C44F138">
      <w:start w:val="1"/>
      <w:numFmt w:val="bullet"/>
      <w:lvlText w:val="•"/>
      <w:lvlJc w:val="left"/>
      <w:pPr>
        <w:ind w:left="1038" w:hanging="246"/>
      </w:pPr>
      <w:rPr>
        <w:rFonts w:hint="default"/>
      </w:rPr>
    </w:lvl>
    <w:lvl w:ilvl="2" w:tplc="A1EA34DA">
      <w:start w:val="1"/>
      <w:numFmt w:val="bullet"/>
      <w:lvlText w:val="•"/>
      <w:lvlJc w:val="left"/>
      <w:pPr>
        <w:ind w:left="1957" w:hanging="246"/>
      </w:pPr>
      <w:rPr>
        <w:rFonts w:hint="default"/>
      </w:rPr>
    </w:lvl>
    <w:lvl w:ilvl="3" w:tplc="FEC0D9E4">
      <w:start w:val="1"/>
      <w:numFmt w:val="bullet"/>
      <w:lvlText w:val="•"/>
      <w:lvlJc w:val="left"/>
      <w:pPr>
        <w:ind w:left="2875" w:hanging="246"/>
      </w:pPr>
      <w:rPr>
        <w:rFonts w:hint="default"/>
      </w:rPr>
    </w:lvl>
    <w:lvl w:ilvl="4" w:tplc="9D58B754">
      <w:start w:val="1"/>
      <w:numFmt w:val="bullet"/>
      <w:lvlText w:val="•"/>
      <w:lvlJc w:val="left"/>
      <w:pPr>
        <w:ind w:left="3794" w:hanging="246"/>
      </w:pPr>
      <w:rPr>
        <w:rFonts w:hint="default"/>
      </w:rPr>
    </w:lvl>
    <w:lvl w:ilvl="5" w:tplc="8034C2E6">
      <w:start w:val="1"/>
      <w:numFmt w:val="bullet"/>
      <w:lvlText w:val="•"/>
      <w:lvlJc w:val="left"/>
      <w:pPr>
        <w:ind w:left="4713" w:hanging="246"/>
      </w:pPr>
      <w:rPr>
        <w:rFonts w:hint="default"/>
      </w:rPr>
    </w:lvl>
    <w:lvl w:ilvl="6" w:tplc="A404C8B8">
      <w:start w:val="1"/>
      <w:numFmt w:val="bullet"/>
      <w:lvlText w:val="•"/>
      <w:lvlJc w:val="left"/>
      <w:pPr>
        <w:ind w:left="5631" w:hanging="246"/>
      </w:pPr>
      <w:rPr>
        <w:rFonts w:hint="default"/>
      </w:rPr>
    </w:lvl>
    <w:lvl w:ilvl="7" w:tplc="E946DE36">
      <w:start w:val="1"/>
      <w:numFmt w:val="bullet"/>
      <w:lvlText w:val="•"/>
      <w:lvlJc w:val="left"/>
      <w:pPr>
        <w:ind w:left="6550" w:hanging="246"/>
      </w:pPr>
      <w:rPr>
        <w:rFonts w:hint="default"/>
      </w:rPr>
    </w:lvl>
    <w:lvl w:ilvl="8" w:tplc="4FD623E4">
      <w:start w:val="1"/>
      <w:numFmt w:val="bullet"/>
      <w:lvlText w:val="•"/>
      <w:lvlJc w:val="left"/>
      <w:pPr>
        <w:ind w:left="7469" w:hanging="246"/>
      </w:pPr>
      <w:rPr>
        <w:rFonts w:hint="default"/>
      </w:rPr>
    </w:lvl>
  </w:abstractNum>
  <w:abstractNum w:abstractNumId="1" w15:restartNumberingAfterBreak="0">
    <w:nsid w:val="1E560714"/>
    <w:multiLevelType w:val="hybridMultilevel"/>
    <w:tmpl w:val="894A825E"/>
    <w:lvl w:ilvl="0" w:tplc="F7924E7E">
      <w:start w:val="1"/>
      <w:numFmt w:val="lowerLetter"/>
      <w:lvlText w:val="%1)"/>
      <w:lvlJc w:val="left"/>
      <w:pPr>
        <w:ind w:left="116" w:hanging="250"/>
        <w:jc w:val="right"/>
      </w:pPr>
      <w:rPr>
        <w:rFonts w:ascii="Times New Roman" w:eastAsia="Times New Roman" w:hAnsi="Times New Roman" w:hint="default"/>
        <w:sz w:val="24"/>
        <w:szCs w:val="24"/>
      </w:rPr>
    </w:lvl>
    <w:lvl w:ilvl="1" w:tplc="B142C196">
      <w:start w:val="1"/>
      <w:numFmt w:val="bullet"/>
      <w:lvlText w:val="•"/>
      <w:lvlJc w:val="left"/>
      <w:pPr>
        <w:ind w:left="1038" w:hanging="250"/>
      </w:pPr>
      <w:rPr>
        <w:rFonts w:hint="default"/>
      </w:rPr>
    </w:lvl>
    <w:lvl w:ilvl="2" w:tplc="234C9612">
      <w:start w:val="1"/>
      <w:numFmt w:val="bullet"/>
      <w:lvlText w:val="•"/>
      <w:lvlJc w:val="left"/>
      <w:pPr>
        <w:ind w:left="1957" w:hanging="250"/>
      </w:pPr>
      <w:rPr>
        <w:rFonts w:hint="default"/>
      </w:rPr>
    </w:lvl>
    <w:lvl w:ilvl="3" w:tplc="AA72733E">
      <w:start w:val="1"/>
      <w:numFmt w:val="bullet"/>
      <w:lvlText w:val="•"/>
      <w:lvlJc w:val="left"/>
      <w:pPr>
        <w:ind w:left="2875" w:hanging="250"/>
      </w:pPr>
      <w:rPr>
        <w:rFonts w:hint="default"/>
      </w:rPr>
    </w:lvl>
    <w:lvl w:ilvl="4" w:tplc="A0B24012">
      <w:start w:val="1"/>
      <w:numFmt w:val="bullet"/>
      <w:lvlText w:val="•"/>
      <w:lvlJc w:val="left"/>
      <w:pPr>
        <w:ind w:left="3794" w:hanging="250"/>
      </w:pPr>
      <w:rPr>
        <w:rFonts w:hint="default"/>
      </w:rPr>
    </w:lvl>
    <w:lvl w:ilvl="5" w:tplc="5B5C451E">
      <w:start w:val="1"/>
      <w:numFmt w:val="bullet"/>
      <w:lvlText w:val="•"/>
      <w:lvlJc w:val="left"/>
      <w:pPr>
        <w:ind w:left="4713" w:hanging="250"/>
      </w:pPr>
      <w:rPr>
        <w:rFonts w:hint="default"/>
      </w:rPr>
    </w:lvl>
    <w:lvl w:ilvl="6" w:tplc="EA4ABBA0">
      <w:start w:val="1"/>
      <w:numFmt w:val="bullet"/>
      <w:lvlText w:val="•"/>
      <w:lvlJc w:val="left"/>
      <w:pPr>
        <w:ind w:left="5631" w:hanging="250"/>
      </w:pPr>
      <w:rPr>
        <w:rFonts w:hint="default"/>
      </w:rPr>
    </w:lvl>
    <w:lvl w:ilvl="7" w:tplc="65DADBD8">
      <w:start w:val="1"/>
      <w:numFmt w:val="bullet"/>
      <w:lvlText w:val="•"/>
      <w:lvlJc w:val="left"/>
      <w:pPr>
        <w:ind w:left="6550" w:hanging="250"/>
      </w:pPr>
      <w:rPr>
        <w:rFonts w:hint="default"/>
      </w:rPr>
    </w:lvl>
    <w:lvl w:ilvl="8" w:tplc="93A0CCB4">
      <w:start w:val="1"/>
      <w:numFmt w:val="bullet"/>
      <w:lvlText w:val="•"/>
      <w:lvlJc w:val="left"/>
      <w:pPr>
        <w:ind w:left="7469" w:hanging="250"/>
      </w:pPr>
      <w:rPr>
        <w:rFonts w:hint="default"/>
      </w:rPr>
    </w:lvl>
  </w:abstractNum>
  <w:abstractNum w:abstractNumId="2" w15:restartNumberingAfterBreak="0">
    <w:nsid w:val="674F0228"/>
    <w:multiLevelType w:val="hybridMultilevel"/>
    <w:tmpl w:val="B6768096"/>
    <w:lvl w:ilvl="0" w:tplc="9D009DDE">
      <w:start w:val="1"/>
      <w:numFmt w:val="lowerLetter"/>
      <w:lvlText w:val="%1)"/>
      <w:lvlJc w:val="left"/>
      <w:pPr>
        <w:ind w:left="116" w:hanging="238"/>
        <w:jc w:val="left"/>
      </w:pPr>
      <w:rPr>
        <w:rFonts w:ascii="Times New Roman" w:eastAsia="Times New Roman" w:hAnsi="Times New Roman" w:hint="default"/>
        <w:sz w:val="24"/>
        <w:szCs w:val="24"/>
      </w:rPr>
    </w:lvl>
    <w:lvl w:ilvl="1" w:tplc="D5D4D46C">
      <w:start w:val="1"/>
      <w:numFmt w:val="bullet"/>
      <w:lvlText w:val="•"/>
      <w:lvlJc w:val="left"/>
      <w:pPr>
        <w:ind w:left="1038" w:hanging="238"/>
      </w:pPr>
      <w:rPr>
        <w:rFonts w:hint="default"/>
      </w:rPr>
    </w:lvl>
    <w:lvl w:ilvl="2" w:tplc="AA842CF8">
      <w:start w:val="1"/>
      <w:numFmt w:val="bullet"/>
      <w:lvlText w:val="•"/>
      <w:lvlJc w:val="left"/>
      <w:pPr>
        <w:ind w:left="1957" w:hanging="238"/>
      </w:pPr>
      <w:rPr>
        <w:rFonts w:hint="default"/>
      </w:rPr>
    </w:lvl>
    <w:lvl w:ilvl="3" w:tplc="6A4C5A9C">
      <w:start w:val="1"/>
      <w:numFmt w:val="bullet"/>
      <w:lvlText w:val="•"/>
      <w:lvlJc w:val="left"/>
      <w:pPr>
        <w:ind w:left="2875" w:hanging="238"/>
      </w:pPr>
      <w:rPr>
        <w:rFonts w:hint="default"/>
      </w:rPr>
    </w:lvl>
    <w:lvl w:ilvl="4" w:tplc="712648A0">
      <w:start w:val="1"/>
      <w:numFmt w:val="bullet"/>
      <w:lvlText w:val="•"/>
      <w:lvlJc w:val="left"/>
      <w:pPr>
        <w:ind w:left="3794" w:hanging="238"/>
      </w:pPr>
      <w:rPr>
        <w:rFonts w:hint="default"/>
      </w:rPr>
    </w:lvl>
    <w:lvl w:ilvl="5" w:tplc="6E2602A4">
      <w:start w:val="1"/>
      <w:numFmt w:val="bullet"/>
      <w:lvlText w:val="•"/>
      <w:lvlJc w:val="left"/>
      <w:pPr>
        <w:ind w:left="4713" w:hanging="238"/>
      </w:pPr>
      <w:rPr>
        <w:rFonts w:hint="default"/>
      </w:rPr>
    </w:lvl>
    <w:lvl w:ilvl="6" w:tplc="C83AF41C">
      <w:start w:val="1"/>
      <w:numFmt w:val="bullet"/>
      <w:lvlText w:val="•"/>
      <w:lvlJc w:val="left"/>
      <w:pPr>
        <w:ind w:left="5631" w:hanging="238"/>
      </w:pPr>
      <w:rPr>
        <w:rFonts w:hint="default"/>
      </w:rPr>
    </w:lvl>
    <w:lvl w:ilvl="7" w:tplc="7C38EBDA">
      <w:start w:val="1"/>
      <w:numFmt w:val="bullet"/>
      <w:lvlText w:val="•"/>
      <w:lvlJc w:val="left"/>
      <w:pPr>
        <w:ind w:left="6550" w:hanging="238"/>
      </w:pPr>
      <w:rPr>
        <w:rFonts w:hint="default"/>
      </w:rPr>
    </w:lvl>
    <w:lvl w:ilvl="8" w:tplc="D14CDBC0">
      <w:start w:val="1"/>
      <w:numFmt w:val="bullet"/>
      <w:lvlText w:val="•"/>
      <w:lvlJc w:val="left"/>
      <w:pPr>
        <w:ind w:left="7469" w:hanging="238"/>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4B131E"/>
    <w:rsid w:val="004B131E"/>
    <w:rsid w:val="008F7E4B"/>
    <w:rsid w:val="00A82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D236C"/>
  <w15:docId w15:val="{56FB1C58-076A-49B0-81B7-0EEC5CE66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Balk1">
    <w:name w:val="heading 1"/>
    <w:basedOn w:val="Normal"/>
    <w:uiPriority w:val="1"/>
    <w:qFormat/>
    <w:pPr>
      <w:ind w:left="116"/>
      <w:outlineLvl w:val="0"/>
    </w:pPr>
    <w:rPr>
      <w:rFonts w:ascii="Times New Roman" w:eastAsia="Times New Roman" w:hAnsi="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16"/>
    </w:pPr>
    <w:rPr>
      <w:rFonts w:ascii="Times New Roman" w:eastAsia="Times New Roman" w:hAnsi="Times New Roman"/>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1045</Words>
  <Characters>5960</Characters>
  <Application>Microsoft Office Word</Application>
  <DocSecurity>0</DocSecurity>
  <Lines>49</Lines>
  <Paragraphs>13</Paragraphs>
  <ScaleCrop>false</ScaleCrop>
  <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3</cp:revision>
  <dcterms:created xsi:type="dcterms:W3CDTF">2023-11-02T14:45:00Z</dcterms:created>
  <dcterms:modified xsi:type="dcterms:W3CDTF">2023-11-03T10:22:00Z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2021-02-10T00:00:00Z</vt:filetime>
  </property>
  <property fmtid="{D5CDD505-2E9C-101B-9397-08002B2CF9AE}" pid="3" name="Creator">
    <vt:lpwstr>Microsoft® Word for Office 365</vt:lpwstr>
  </property>
  <property fmtid="{D5CDD505-2E9C-101B-9397-08002B2CF9AE}" pid="4" name="LastSaved">
    <vt:filetime>2023-11-02T00:00:00Z</vt:filetime>
  </property>
</Properties>
</file>