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93B3F" w14:textId="61883001" w:rsidR="002206B7" w:rsidRPr="005C6080" w:rsidRDefault="002206B7" w:rsidP="009C00B3">
      <w:pPr>
        <w:jc w:val="both"/>
        <w:rPr>
          <w:b/>
          <w:bCs/>
          <w:sz w:val="24"/>
          <w:szCs w:val="24"/>
        </w:rPr>
      </w:pPr>
      <w:r w:rsidRPr="005C6080">
        <w:rPr>
          <w:b/>
          <w:bCs/>
          <w:sz w:val="24"/>
          <w:szCs w:val="24"/>
        </w:rPr>
        <w:t>(Senate Resolution dated 25.05.2012 no. 07)</w:t>
      </w:r>
    </w:p>
    <w:p w14:paraId="0A12B3BC" w14:textId="77777777" w:rsidR="002206B7" w:rsidRPr="005C6080" w:rsidRDefault="002206B7" w:rsidP="009C00B3">
      <w:pPr>
        <w:jc w:val="both"/>
        <w:rPr>
          <w:b/>
          <w:bCs/>
          <w:sz w:val="24"/>
          <w:szCs w:val="24"/>
        </w:rPr>
      </w:pPr>
      <w:r w:rsidRPr="005C6080">
        <w:rPr>
          <w:b/>
          <w:bCs/>
          <w:sz w:val="24"/>
          <w:szCs w:val="24"/>
        </w:rPr>
        <w:t>(Senate Resolution dated 29.01.2010 no. 01)</w:t>
      </w:r>
    </w:p>
    <w:p w14:paraId="6BA84B9A" w14:textId="77777777" w:rsidR="002206B7" w:rsidRPr="005C6080" w:rsidRDefault="002206B7" w:rsidP="009C00B3">
      <w:pPr>
        <w:pStyle w:val="KonuBal"/>
        <w:jc w:val="both"/>
        <w:rPr>
          <w:rFonts w:ascii="Times New Roman" w:hAnsi="Times New Roman"/>
          <w:szCs w:val="24"/>
        </w:rPr>
      </w:pPr>
    </w:p>
    <w:p w14:paraId="2875976D" w14:textId="06D6708B" w:rsidR="00A02D60" w:rsidRPr="005C6080" w:rsidRDefault="00A02D60" w:rsidP="00E62CF1">
      <w:pPr>
        <w:pStyle w:val="KonuBal"/>
        <w:rPr>
          <w:rFonts w:ascii="Times New Roman" w:hAnsi="Times New Roman"/>
          <w:szCs w:val="24"/>
        </w:rPr>
      </w:pPr>
      <w:r w:rsidRPr="005C6080">
        <w:rPr>
          <w:rFonts w:ascii="Times New Roman" w:hAnsi="Times New Roman"/>
          <w:szCs w:val="24"/>
        </w:rPr>
        <w:t>ATILIM UNIVERSITY</w:t>
      </w:r>
    </w:p>
    <w:p w14:paraId="423EF8E7" w14:textId="77777777" w:rsidR="00A02D60" w:rsidRPr="005C6080" w:rsidRDefault="00A02D60" w:rsidP="00E62CF1">
      <w:pPr>
        <w:pStyle w:val="KonuBal"/>
        <w:rPr>
          <w:rFonts w:ascii="Times New Roman" w:hAnsi="Times New Roman"/>
          <w:szCs w:val="24"/>
        </w:rPr>
      </w:pPr>
      <w:r w:rsidRPr="005C6080">
        <w:rPr>
          <w:rFonts w:ascii="Times New Roman" w:hAnsi="Times New Roman"/>
          <w:szCs w:val="24"/>
        </w:rPr>
        <w:t>DIRECTIVE ON ACADEMIC ADVISORY</w:t>
      </w:r>
    </w:p>
    <w:p w14:paraId="04DF9AA0" w14:textId="77777777" w:rsidR="00A02D60" w:rsidRPr="005C6080" w:rsidRDefault="00A02D60" w:rsidP="00E62CF1">
      <w:pPr>
        <w:pStyle w:val="KonuBal"/>
        <w:rPr>
          <w:rFonts w:ascii="Times New Roman" w:hAnsi="Times New Roman"/>
          <w:szCs w:val="24"/>
        </w:rPr>
      </w:pPr>
    </w:p>
    <w:p w14:paraId="113BA466" w14:textId="77777777" w:rsidR="00A02D60" w:rsidRPr="005C6080" w:rsidRDefault="00A02D60" w:rsidP="00E62CF1">
      <w:pPr>
        <w:jc w:val="center"/>
        <w:rPr>
          <w:b/>
          <w:sz w:val="24"/>
          <w:szCs w:val="24"/>
        </w:rPr>
      </w:pPr>
    </w:p>
    <w:p w14:paraId="381EA057" w14:textId="508D07E2" w:rsidR="00A02D60" w:rsidRPr="005C6080" w:rsidRDefault="00A02D60" w:rsidP="00E62CF1">
      <w:pPr>
        <w:jc w:val="center"/>
        <w:rPr>
          <w:b/>
          <w:sz w:val="24"/>
          <w:szCs w:val="24"/>
        </w:rPr>
      </w:pPr>
      <w:r w:rsidRPr="005C6080">
        <w:rPr>
          <w:b/>
          <w:sz w:val="24"/>
          <w:szCs w:val="24"/>
        </w:rPr>
        <w:t>SECTION ONE</w:t>
      </w:r>
    </w:p>
    <w:p w14:paraId="09FA07CB" w14:textId="77777777" w:rsidR="00A02D60" w:rsidRPr="005C6080" w:rsidRDefault="00A02D60" w:rsidP="00E62CF1">
      <w:pPr>
        <w:pStyle w:val="KonuBal"/>
        <w:rPr>
          <w:rFonts w:ascii="Times New Roman" w:hAnsi="Times New Roman"/>
          <w:szCs w:val="24"/>
        </w:rPr>
      </w:pPr>
      <w:r w:rsidRPr="005C6080">
        <w:rPr>
          <w:rFonts w:ascii="Times New Roman" w:hAnsi="Times New Roman"/>
          <w:szCs w:val="24"/>
        </w:rPr>
        <w:t>Purpose, Scope, Basis and Definitions</w:t>
      </w:r>
    </w:p>
    <w:p w14:paraId="5809B695" w14:textId="77777777" w:rsidR="00A02D60" w:rsidRPr="005C6080" w:rsidRDefault="00A02D60" w:rsidP="009C00B3">
      <w:pPr>
        <w:pStyle w:val="Balk1"/>
        <w:rPr>
          <w:rFonts w:ascii="Times New Roman" w:hAnsi="Times New Roman"/>
          <w:b/>
          <w:sz w:val="24"/>
          <w:szCs w:val="24"/>
          <w:u w:val="none"/>
        </w:rPr>
      </w:pPr>
      <w:r w:rsidRPr="005C6080">
        <w:rPr>
          <w:rFonts w:ascii="Times New Roman" w:hAnsi="Times New Roman"/>
          <w:b/>
          <w:sz w:val="24"/>
          <w:szCs w:val="24"/>
          <w:u w:val="none"/>
        </w:rPr>
        <w:t xml:space="preserve">Purpose </w:t>
      </w:r>
    </w:p>
    <w:p w14:paraId="07AE690B" w14:textId="3D41B7D7" w:rsidR="00A02D60" w:rsidRPr="005C6080" w:rsidRDefault="00A02D60" w:rsidP="009C00B3">
      <w:pPr>
        <w:jc w:val="both"/>
        <w:rPr>
          <w:sz w:val="24"/>
          <w:szCs w:val="24"/>
        </w:rPr>
      </w:pPr>
      <w:r w:rsidRPr="005C6080">
        <w:rPr>
          <w:b/>
          <w:sz w:val="24"/>
          <w:szCs w:val="24"/>
        </w:rPr>
        <w:t>Article 1 -</w:t>
      </w:r>
      <w:r w:rsidRPr="005C6080">
        <w:rPr>
          <w:sz w:val="24"/>
          <w:szCs w:val="24"/>
        </w:rPr>
        <w:t xml:space="preserve"> This Directive aims to determine the principles of practice regarding all kinds of academic advisory services to be provided to students, and the procedures and principles that govern the dean, the directors of schools and vocational schools, heads of departments, </w:t>
      </w:r>
      <w:r w:rsidRPr="005C6080">
        <w:rPr>
          <w:b/>
          <w:sz w:val="24"/>
          <w:szCs w:val="24"/>
        </w:rPr>
        <w:t>(Senate Resolution dated 28.06.2024 no. 07)</w:t>
      </w:r>
      <w:r w:rsidRPr="005C6080">
        <w:rPr>
          <w:sz w:val="24"/>
          <w:szCs w:val="24"/>
        </w:rPr>
        <w:t xml:space="preserve"> academic advisors, and students regarding the execution of the aforementioned advisory services.</w:t>
      </w:r>
    </w:p>
    <w:p w14:paraId="49008896" w14:textId="0E569406" w:rsidR="00A02D60" w:rsidRPr="005C6080" w:rsidRDefault="00A02D60" w:rsidP="009C00B3">
      <w:pPr>
        <w:jc w:val="both"/>
        <w:rPr>
          <w:sz w:val="24"/>
          <w:szCs w:val="24"/>
        </w:rPr>
      </w:pPr>
    </w:p>
    <w:p w14:paraId="3484C82C" w14:textId="77777777" w:rsidR="00A02D60" w:rsidRPr="005C6080" w:rsidRDefault="00A02D60" w:rsidP="009C00B3">
      <w:pPr>
        <w:jc w:val="both"/>
        <w:rPr>
          <w:b/>
          <w:sz w:val="24"/>
          <w:szCs w:val="24"/>
        </w:rPr>
      </w:pPr>
      <w:r w:rsidRPr="005C6080">
        <w:rPr>
          <w:b/>
          <w:sz w:val="24"/>
          <w:szCs w:val="24"/>
        </w:rPr>
        <w:t xml:space="preserve">Scope </w:t>
      </w:r>
    </w:p>
    <w:p w14:paraId="6500061E" w14:textId="5B910CD9" w:rsidR="00A02D60" w:rsidRPr="005C6080" w:rsidRDefault="00A02D60" w:rsidP="009C00B3">
      <w:pPr>
        <w:jc w:val="both"/>
        <w:rPr>
          <w:sz w:val="24"/>
          <w:szCs w:val="24"/>
        </w:rPr>
      </w:pPr>
      <w:r w:rsidRPr="005C6080">
        <w:rPr>
          <w:b/>
          <w:sz w:val="24"/>
          <w:szCs w:val="24"/>
        </w:rPr>
        <w:t>Article 2</w:t>
      </w:r>
      <w:r w:rsidRPr="005C6080">
        <w:rPr>
          <w:sz w:val="24"/>
          <w:szCs w:val="24"/>
        </w:rPr>
        <w:t xml:space="preserve"> - This Directive covers the provisions regarding the purpose of academic advisory services to be provided to Atılım University students; as well as their fields of operation, the relevant governing bodies and their duties, and the relevant operating procedures and principles.</w:t>
      </w:r>
    </w:p>
    <w:p w14:paraId="4CF78756" w14:textId="77777777" w:rsidR="00A02D60" w:rsidRPr="005C6080" w:rsidRDefault="00A02D60" w:rsidP="009C00B3">
      <w:pPr>
        <w:jc w:val="both"/>
        <w:rPr>
          <w:sz w:val="24"/>
          <w:szCs w:val="24"/>
        </w:rPr>
      </w:pPr>
    </w:p>
    <w:p w14:paraId="4F0FD14C" w14:textId="77777777" w:rsidR="00A02D60" w:rsidRPr="005C6080" w:rsidRDefault="00A02D60" w:rsidP="009C00B3">
      <w:pPr>
        <w:jc w:val="both"/>
        <w:rPr>
          <w:b/>
          <w:sz w:val="24"/>
          <w:szCs w:val="24"/>
        </w:rPr>
      </w:pPr>
      <w:r w:rsidRPr="005C6080">
        <w:rPr>
          <w:b/>
          <w:sz w:val="24"/>
          <w:szCs w:val="24"/>
        </w:rPr>
        <w:t>Basis</w:t>
      </w:r>
    </w:p>
    <w:p w14:paraId="7443426C" w14:textId="77777777" w:rsidR="003330D1" w:rsidRPr="005C6080" w:rsidRDefault="00A02D60" w:rsidP="003330D1">
      <w:pPr>
        <w:rPr>
          <w:sz w:val="24"/>
          <w:szCs w:val="24"/>
        </w:rPr>
      </w:pPr>
      <w:r w:rsidRPr="005C6080">
        <w:rPr>
          <w:b/>
          <w:sz w:val="24"/>
          <w:szCs w:val="24"/>
        </w:rPr>
        <w:t>Article 3 – (Senate Resolution dated 28.06.2024 no. 07)</w:t>
      </w:r>
      <w:r w:rsidRPr="005C6080">
        <w:rPr>
          <w:sz w:val="24"/>
          <w:szCs w:val="24"/>
        </w:rPr>
        <w:t xml:space="preserve"> This directive is based on Article 22, Paragraph (c), and Article 14 of Law No. 2547.</w:t>
      </w:r>
    </w:p>
    <w:p w14:paraId="5D6CF826" w14:textId="535827CA" w:rsidR="00A455CD" w:rsidRPr="005C6080" w:rsidRDefault="00A455CD" w:rsidP="009C00B3">
      <w:pPr>
        <w:jc w:val="both"/>
        <w:rPr>
          <w:sz w:val="24"/>
          <w:szCs w:val="24"/>
        </w:rPr>
      </w:pPr>
    </w:p>
    <w:p w14:paraId="30C614F4" w14:textId="77777777" w:rsidR="00A02D60" w:rsidRPr="005C6080" w:rsidRDefault="00A02D60" w:rsidP="009C00B3">
      <w:pPr>
        <w:jc w:val="both"/>
        <w:rPr>
          <w:b/>
          <w:sz w:val="24"/>
          <w:szCs w:val="24"/>
        </w:rPr>
      </w:pPr>
      <w:r w:rsidRPr="005C6080">
        <w:rPr>
          <w:b/>
          <w:sz w:val="24"/>
          <w:szCs w:val="24"/>
        </w:rPr>
        <w:t>Definitions</w:t>
      </w:r>
    </w:p>
    <w:p w14:paraId="3A1E953B" w14:textId="65E8BDFF" w:rsidR="00A02D60" w:rsidRPr="005C6080" w:rsidRDefault="00A02D60" w:rsidP="009C00B3">
      <w:pPr>
        <w:jc w:val="both"/>
        <w:rPr>
          <w:sz w:val="24"/>
          <w:szCs w:val="24"/>
        </w:rPr>
      </w:pPr>
      <w:r w:rsidRPr="005C6080">
        <w:rPr>
          <w:b/>
          <w:sz w:val="24"/>
          <w:szCs w:val="24"/>
        </w:rPr>
        <w:t xml:space="preserve">Article 4- </w:t>
      </w:r>
      <w:r w:rsidRPr="005C6080">
        <w:rPr>
          <w:sz w:val="24"/>
          <w:szCs w:val="24"/>
        </w:rPr>
        <w:t>The definitions for this Directive are as follows:</w:t>
      </w:r>
    </w:p>
    <w:p w14:paraId="424FC1F0" w14:textId="77777777" w:rsidR="00A02D60" w:rsidRPr="005C6080" w:rsidRDefault="00A02D60" w:rsidP="009C00B3">
      <w:pPr>
        <w:jc w:val="both"/>
        <w:rPr>
          <w:b/>
          <w:sz w:val="24"/>
          <w:szCs w:val="24"/>
        </w:rPr>
      </w:pPr>
    </w:p>
    <w:p w14:paraId="08CFF54C" w14:textId="4210F9E5" w:rsidR="00A02D60" w:rsidRPr="005C6080" w:rsidRDefault="00A02D60" w:rsidP="009C00B3">
      <w:pPr>
        <w:numPr>
          <w:ilvl w:val="0"/>
          <w:numId w:val="11"/>
        </w:numPr>
        <w:jc w:val="both"/>
        <w:rPr>
          <w:sz w:val="24"/>
          <w:szCs w:val="24"/>
        </w:rPr>
      </w:pPr>
      <w:r w:rsidRPr="005C6080">
        <w:rPr>
          <w:sz w:val="24"/>
          <w:szCs w:val="24"/>
        </w:rPr>
        <w:t xml:space="preserve">Academic Advisor: Faculty members appointed among the faculty members of a department by the relevant head of department (primarily associate professors, or instructors). </w:t>
      </w:r>
    </w:p>
    <w:p w14:paraId="2D0227AC" w14:textId="77777777" w:rsidR="00A02D60" w:rsidRPr="005C6080" w:rsidRDefault="00A02D60" w:rsidP="009C00B3">
      <w:pPr>
        <w:numPr>
          <w:ilvl w:val="0"/>
          <w:numId w:val="11"/>
        </w:numPr>
        <w:jc w:val="both"/>
        <w:rPr>
          <w:sz w:val="24"/>
          <w:szCs w:val="24"/>
        </w:rPr>
      </w:pPr>
      <w:r w:rsidRPr="005C6080">
        <w:rPr>
          <w:sz w:val="24"/>
          <w:szCs w:val="24"/>
        </w:rPr>
        <w:t xml:space="preserve">Department: The schools/ vocational schools of Atılım University, and their departments,  </w:t>
      </w:r>
    </w:p>
    <w:p w14:paraId="46B8BAC4" w14:textId="77777777" w:rsidR="00A02D60" w:rsidRPr="005C6080" w:rsidRDefault="00A02D60" w:rsidP="009C00B3">
      <w:pPr>
        <w:numPr>
          <w:ilvl w:val="0"/>
          <w:numId w:val="11"/>
        </w:numPr>
        <w:jc w:val="both"/>
        <w:rPr>
          <w:sz w:val="24"/>
          <w:szCs w:val="24"/>
        </w:rPr>
      </w:pPr>
      <w:r w:rsidRPr="005C6080">
        <w:rPr>
          <w:sz w:val="24"/>
          <w:szCs w:val="24"/>
        </w:rPr>
        <w:t>Head of Department: The heads of departments of schools/ vocational schools of Atılım University,</w:t>
      </w:r>
    </w:p>
    <w:p w14:paraId="37E1BD68" w14:textId="77777777" w:rsidR="00A02D60" w:rsidRPr="005C6080" w:rsidRDefault="00A02D60" w:rsidP="009C00B3">
      <w:pPr>
        <w:numPr>
          <w:ilvl w:val="0"/>
          <w:numId w:val="11"/>
        </w:numPr>
        <w:jc w:val="both"/>
        <w:rPr>
          <w:sz w:val="24"/>
          <w:szCs w:val="24"/>
        </w:rPr>
      </w:pPr>
      <w:r w:rsidRPr="005C6080">
        <w:rPr>
          <w:sz w:val="24"/>
          <w:szCs w:val="24"/>
        </w:rPr>
        <w:t>Board of Advisors: The board consisting of academic advisors of a department, chaired by the head of department,</w:t>
      </w:r>
    </w:p>
    <w:p w14:paraId="6A2C0E34" w14:textId="77777777" w:rsidR="00A02D60" w:rsidRPr="005C6080" w:rsidRDefault="00A02D60" w:rsidP="009C00B3">
      <w:pPr>
        <w:numPr>
          <w:ilvl w:val="0"/>
          <w:numId w:val="11"/>
        </w:numPr>
        <w:jc w:val="both"/>
        <w:rPr>
          <w:sz w:val="24"/>
          <w:szCs w:val="24"/>
        </w:rPr>
      </w:pPr>
      <w:r w:rsidRPr="005C6080">
        <w:rPr>
          <w:sz w:val="24"/>
          <w:szCs w:val="24"/>
        </w:rPr>
        <w:t>Dean/ Director: The deans of schools, and the directors of schools/ vocational schools of Atılım University,</w:t>
      </w:r>
    </w:p>
    <w:p w14:paraId="3729CF69" w14:textId="31845715" w:rsidR="00A02D60" w:rsidRPr="005C6080" w:rsidRDefault="00A02D60" w:rsidP="009C00B3">
      <w:pPr>
        <w:numPr>
          <w:ilvl w:val="0"/>
          <w:numId w:val="11"/>
        </w:numPr>
        <w:jc w:val="both"/>
        <w:rPr>
          <w:sz w:val="24"/>
          <w:szCs w:val="24"/>
        </w:rPr>
      </w:pPr>
      <w:r w:rsidRPr="005C6080">
        <w:rPr>
          <w:sz w:val="24"/>
          <w:szCs w:val="24"/>
        </w:rPr>
        <w:t>School/ Vocational School: The schools and vocational schools of Atılım University;</w:t>
      </w:r>
    </w:p>
    <w:p w14:paraId="5A06C5E9" w14:textId="7ED4B2EB" w:rsidR="00A02D60" w:rsidRPr="005C6080" w:rsidRDefault="00A02D60" w:rsidP="009C00B3">
      <w:pPr>
        <w:numPr>
          <w:ilvl w:val="0"/>
          <w:numId w:val="11"/>
        </w:numPr>
        <w:jc w:val="both"/>
        <w:rPr>
          <w:sz w:val="24"/>
          <w:szCs w:val="24"/>
        </w:rPr>
      </w:pPr>
      <w:r w:rsidRPr="005C6080">
        <w:rPr>
          <w:sz w:val="24"/>
          <w:szCs w:val="24"/>
        </w:rPr>
        <w:t xml:space="preserve">Student: </w:t>
      </w:r>
      <w:r w:rsidRPr="005C6080">
        <w:rPr>
          <w:b/>
          <w:sz w:val="24"/>
          <w:szCs w:val="24"/>
        </w:rPr>
        <w:t>(Senate Resolution dated 28.06.2024 no. 07)</w:t>
      </w:r>
      <w:r w:rsidRPr="005C6080">
        <w:rPr>
          <w:sz w:val="24"/>
          <w:szCs w:val="24"/>
        </w:rPr>
        <w:t xml:space="preserve"> Those within the scope of Atılım University Regulations on Associate and Undergraduate Degree Education and Examination, </w:t>
      </w:r>
    </w:p>
    <w:p w14:paraId="50E36285" w14:textId="77777777" w:rsidR="00A02D60" w:rsidRPr="005C6080" w:rsidRDefault="00A02D60" w:rsidP="009C00B3">
      <w:pPr>
        <w:numPr>
          <w:ilvl w:val="0"/>
          <w:numId w:val="11"/>
        </w:numPr>
        <w:jc w:val="both"/>
        <w:rPr>
          <w:sz w:val="24"/>
          <w:szCs w:val="24"/>
        </w:rPr>
      </w:pPr>
      <w:r w:rsidRPr="005C6080">
        <w:rPr>
          <w:sz w:val="24"/>
          <w:szCs w:val="24"/>
        </w:rPr>
        <w:t>Presidency: The Presidency of Atılım University,</w:t>
      </w:r>
    </w:p>
    <w:p w14:paraId="3E477137" w14:textId="77777777" w:rsidR="00A02D60" w:rsidRPr="005C6080" w:rsidRDefault="00A02D60" w:rsidP="009C00B3">
      <w:pPr>
        <w:numPr>
          <w:ilvl w:val="0"/>
          <w:numId w:val="11"/>
        </w:numPr>
        <w:jc w:val="both"/>
        <w:rPr>
          <w:sz w:val="24"/>
          <w:szCs w:val="24"/>
        </w:rPr>
      </w:pPr>
      <w:r w:rsidRPr="005C6080">
        <w:rPr>
          <w:sz w:val="24"/>
          <w:szCs w:val="24"/>
        </w:rPr>
        <w:t>University: Atılım University,</w:t>
      </w:r>
    </w:p>
    <w:p w14:paraId="55CF3035" w14:textId="77777777" w:rsidR="00A02D60" w:rsidRPr="005C6080" w:rsidRDefault="00A02D60" w:rsidP="009C00B3">
      <w:pPr>
        <w:numPr>
          <w:ilvl w:val="0"/>
          <w:numId w:val="11"/>
        </w:numPr>
        <w:jc w:val="both"/>
        <w:rPr>
          <w:sz w:val="24"/>
          <w:szCs w:val="24"/>
        </w:rPr>
      </w:pPr>
      <w:r w:rsidRPr="005C6080">
        <w:rPr>
          <w:sz w:val="24"/>
          <w:szCs w:val="24"/>
        </w:rPr>
        <w:t xml:space="preserve">Directive: The Directive on Academic Advisory. </w:t>
      </w:r>
    </w:p>
    <w:p w14:paraId="08794A4F" w14:textId="77777777" w:rsidR="00A02D60" w:rsidRPr="005C6080" w:rsidRDefault="00A02D60" w:rsidP="009C00B3">
      <w:pPr>
        <w:jc w:val="both"/>
        <w:rPr>
          <w:sz w:val="24"/>
          <w:szCs w:val="24"/>
        </w:rPr>
      </w:pPr>
      <w:r w:rsidRPr="005C6080">
        <w:rPr>
          <w:sz w:val="24"/>
          <w:szCs w:val="24"/>
        </w:rPr>
        <w:t xml:space="preserve">         </w:t>
      </w:r>
    </w:p>
    <w:p w14:paraId="30245F24" w14:textId="53FBF217" w:rsidR="000B5216" w:rsidRPr="005C6080" w:rsidRDefault="000B5216" w:rsidP="009C00B3">
      <w:pPr>
        <w:jc w:val="both"/>
        <w:rPr>
          <w:sz w:val="24"/>
          <w:szCs w:val="24"/>
        </w:rPr>
      </w:pPr>
    </w:p>
    <w:p w14:paraId="03834DBA" w14:textId="77777777" w:rsidR="005C6080" w:rsidRPr="005C6080" w:rsidRDefault="005C6080" w:rsidP="009C00B3">
      <w:pPr>
        <w:jc w:val="both"/>
        <w:rPr>
          <w:sz w:val="24"/>
          <w:szCs w:val="24"/>
        </w:rPr>
      </w:pPr>
    </w:p>
    <w:p w14:paraId="07EB8160" w14:textId="77777777" w:rsidR="00E27132" w:rsidRPr="005C6080" w:rsidRDefault="00E27132" w:rsidP="009C00B3">
      <w:pPr>
        <w:jc w:val="both"/>
        <w:rPr>
          <w:sz w:val="24"/>
          <w:szCs w:val="24"/>
        </w:rPr>
      </w:pPr>
    </w:p>
    <w:p w14:paraId="4D7A6DD5" w14:textId="77777777" w:rsidR="00E27132" w:rsidRPr="005C6080" w:rsidRDefault="00E27132" w:rsidP="009C00B3">
      <w:pPr>
        <w:jc w:val="both"/>
        <w:rPr>
          <w:sz w:val="24"/>
          <w:szCs w:val="24"/>
        </w:rPr>
      </w:pPr>
    </w:p>
    <w:p w14:paraId="294F261B" w14:textId="77777777" w:rsidR="00E27132" w:rsidRPr="005C6080" w:rsidRDefault="00E27132" w:rsidP="009C00B3">
      <w:pPr>
        <w:jc w:val="both"/>
        <w:rPr>
          <w:sz w:val="24"/>
          <w:szCs w:val="24"/>
        </w:rPr>
      </w:pPr>
    </w:p>
    <w:p w14:paraId="26D662E1" w14:textId="77777777" w:rsidR="00E27132" w:rsidRPr="005C6080" w:rsidRDefault="00E27132" w:rsidP="009C00B3">
      <w:pPr>
        <w:jc w:val="both"/>
        <w:rPr>
          <w:sz w:val="24"/>
          <w:szCs w:val="24"/>
        </w:rPr>
      </w:pPr>
    </w:p>
    <w:p w14:paraId="460FEC25" w14:textId="77777777" w:rsidR="00E27132" w:rsidRPr="005C6080" w:rsidRDefault="00E27132" w:rsidP="009C00B3">
      <w:pPr>
        <w:jc w:val="both"/>
        <w:rPr>
          <w:sz w:val="24"/>
          <w:szCs w:val="24"/>
        </w:rPr>
      </w:pPr>
    </w:p>
    <w:p w14:paraId="7E62A285" w14:textId="77777777" w:rsidR="00A02D60" w:rsidRPr="005C6080" w:rsidRDefault="00A02D60" w:rsidP="009C00B3">
      <w:pPr>
        <w:pStyle w:val="Balk2"/>
        <w:jc w:val="center"/>
        <w:rPr>
          <w:rFonts w:ascii="Times New Roman" w:hAnsi="Times New Roman"/>
          <w:sz w:val="24"/>
          <w:szCs w:val="24"/>
          <w:u w:val="none"/>
        </w:rPr>
      </w:pPr>
      <w:r w:rsidRPr="005C6080">
        <w:rPr>
          <w:rFonts w:ascii="Times New Roman" w:hAnsi="Times New Roman"/>
          <w:sz w:val="24"/>
          <w:szCs w:val="24"/>
          <w:u w:val="none"/>
        </w:rPr>
        <w:lastRenderedPageBreak/>
        <w:t>SECTION TWO</w:t>
      </w:r>
    </w:p>
    <w:p w14:paraId="2901BC3B" w14:textId="77777777" w:rsidR="00A02D60" w:rsidRPr="005C6080" w:rsidRDefault="00A02D60" w:rsidP="009C00B3">
      <w:pPr>
        <w:jc w:val="center"/>
        <w:rPr>
          <w:b/>
          <w:sz w:val="24"/>
          <w:szCs w:val="24"/>
        </w:rPr>
      </w:pPr>
      <w:r w:rsidRPr="005C6080">
        <w:rPr>
          <w:b/>
          <w:sz w:val="24"/>
          <w:szCs w:val="24"/>
        </w:rPr>
        <w:t>Execution of Advisory Services</w:t>
      </w:r>
    </w:p>
    <w:p w14:paraId="429EFD46" w14:textId="77777777" w:rsidR="000B5216" w:rsidRPr="005C6080" w:rsidRDefault="000B5216" w:rsidP="009C00B3">
      <w:pPr>
        <w:jc w:val="both"/>
        <w:rPr>
          <w:b/>
          <w:sz w:val="24"/>
          <w:szCs w:val="24"/>
        </w:rPr>
      </w:pPr>
    </w:p>
    <w:p w14:paraId="68673819" w14:textId="77777777" w:rsidR="00A02D60" w:rsidRPr="005C6080" w:rsidRDefault="00A02D60" w:rsidP="009C00B3">
      <w:pPr>
        <w:pStyle w:val="Balk1"/>
        <w:rPr>
          <w:rFonts w:ascii="Times New Roman" w:hAnsi="Times New Roman"/>
          <w:b/>
          <w:sz w:val="24"/>
          <w:szCs w:val="24"/>
          <w:u w:val="none"/>
        </w:rPr>
      </w:pPr>
      <w:r w:rsidRPr="005C6080">
        <w:rPr>
          <w:rFonts w:ascii="Times New Roman" w:hAnsi="Times New Roman"/>
          <w:b/>
          <w:sz w:val="24"/>
          <w:szCs w:val="24"/>
          <w:u w:val="none"/>
        </w:rPr>
        <w:t xml:space="preserve">The aim of academic advisory services </w:t>
      </w:r>
    </w:p>
    <w:p w14:paraId="5AE016D5" w14:textId="45F527C0" w:rsidR="00A02D60" w:rsidRPr="005C6080" w:rsidRDefault="00A02D60" w:rsidP="009C00B3">
      <w:pPr>
        <w:jc w:val="both"/>
        <w:rPr>
          <w:sz w:val="24"/>
          <w:szCs w:val="24"/>
        </w:rPr>
      </w:pPr>
      <w:r w:rsidRPr="005C6080">
        <w:rPr>
          <w:b/>
          <w:sz w:val="24"/>
          <w:szCs w:val="24"/>
        </w:rPr>
        <w:t>Article 5 - (1</w:t>
      </w:r>
      <w:r w:rsidR="005C6080" w:rsidRPr="005C6080">
        <w:rPr>
          <w:b/>
          <w:sz w:val="24"/>
          <w:szCs w:val="24"/>
        </w:rPr>
        <w:t xml:space="preserve">) </w:t>
      </w:r>
      <w:r w:rsidR="005C6080" w:rsidRPr="005C6080">
        <w:rPr>
          <w:sz w:val="24"/>
          <w:szCs w:val="24"/>
        </w:rPr>
        <w:t>Through</w:t>
      </w:r>
      <w:r w:rsidRPr="005C6080">
        <w:rPr>
          <w:sz w:val="24"/>
          <w:szCs w:val="24"/>
        </w:rPr>
        <w:t xml:space="preserve"> academic advisory services, students are made aware of their profession, especially in terms of education; informed about the opportunities of the University, as well as its schools and vocational schools; guided through success and failure, and assisted in terms of course selection, in addition to the providence of guidance through their problems </w:t>
      </w:r>
      <w:r w:rsidRPr="005C6080">
        <w:rPr>
          <w:b/>
          <w:sz w:val="24"/>
          <w:szCs w:val="24"/>
        </w:rPr>
        <w:t>(Senate Resolution dated 28.06.2024 no. 07)</w:t>
      </w:r>
      <w:r w:rsidRPr="005C6080">
        <w:rPr>
          <w:sz w:val="24"/>
          <w:szCs w:val="24"/>
        </w:rPr>
        <w:t xml:space="preserve">. Throughout the execution of the aforementioned services; the duties of schools/ vocational schools, as well as their directors, are as follows: </w:t>
      </w:r>
    </w:p>
    <w:p w14:paraId="089263E9" w14:textId="77777777" w:rsidR="001F46F5" w:rsidRPr="005C6080" w:rsidRDefault="001F46F5" w:rsidP="009C00B3">
      <w:pPr>
        <w:pStyle w:val="Balk1"/>
        <w:rPr>
          <w:rFonts w:ascii="Times New Roman" w:hAnsi="Times New Roman"/>
          <w:sz w:val="24"/>
          <w:szCs w:val="24"/>
          <w:u w:val="none"/>
        </w:rPr>
      </w:pPr>
    </w:p>
    <w:p w14:paraId="61D8DDF7" w14:textId="4369DD19" w:rsidR="00A02D60" w:rsidRPr="005C6080" w:rsidRDefault="00A02D60" w:rsidP="009C00B3">
      <w:pPr>
        <w:pStyle w:val="Balk1"/>
        <w:rPr>
          <w:rFonts w:ascii="Times New Roman" w:hAnsi="Times New Roman"/>
          <w:b/>
          <w:sz w:val="24"/>
          <w:szCs w:val="24"/>
          <w:u w:val="none"/>
        </w:rPr>
      </w:pPr>
      <w:r w:rsidRPr="005C6080">
        <w:rPr>
          <w:rFonts w:ascii="Times New Roman" w:hAnsi="Times New Roman"/>
          <w:b/>
          <w:sz w:val="24"/>
          <w:szCs w:val="24"/>
          <w:u w:val="none"/>
        </w:rPr>
        <w:t xml:space="preserve">The duties of school deans/ directors, or those of vocational school directors </w:t>
      </w:r>
    </w:p>
    <w:p w14:paraId="01A2B645" w14:textId="5AB3CA1C" w:rsidR="006A2A64" w:rsidRPr="005C6080" w:rsidRDefault="00A02D60" w:rsidP="009C00B3">
      <w:pPr>
        <w:jc w:val="both"/>
        <w:rPr>
          <w:sz w:val="24"/>
          <w:szCs w:val="24"/>
        </w:rPr>
      </w:pPr>
      <w:r w:rsidRPr="005C6080">
        <w:rPr>
          <w:b/>
          <w:sz w:val="24"/>
          <w:szCs w:val="24"/>
        </w:rPr>
        <w:t xml:space="preserve">Article 6 - (1) </w:t>
      </w:r>
      <w:r w:rsidRPr="005C6080">
        <w:rPr>
          <w:sz w:val="24"/>
          <w:szCs w:val="24"/>
        </w:rPr>
        <w:t>To ensure the fair distribution of the advisory duties of academic advisors appointed by heads of departments.</w:t>
      </w:r>
      <w:r w:rsidRPr="005C6080">
        <w:rPr>
          <w:b/>
          <w:bCs/>
          <w:sz w:val="24"/>
          <w:szCs w:val="24"/>
        </w:rPr>
        <w:t xml:space="preserve"> </w:t>
      </w:r>
      <w:r w:rsidRPr="005C6080">
        <w:rPr>
          <w:b/>
          <w:sz w:val="24"/>
          <w:szCs w:val="24"/>
        </w:rPr>
        <w:t>(Senate Resolution dated 28.06.2024 no. 07)</w:t>
      </w:r>
      <w:r w:rsidRPr="005C6080">
        <w:rPr>
          <w:sz w:val="24"/>
          <w:szCs w:val="24"/>
        </w:rPr>
        <w:t xml:space="preserve"> The Deans undertake this process for Schools without departments/ programs.</w:t>
      </w:r>
    </w:p>
    <w:p w14:paraId="3880A415" w14:textId="77777777" w:rsidR="00A02D60" w:rsidRPr="005C6080" w:rsidRDefault="00A02D60" w:rsidP="009C00B3">
      <w:pPr>
        <w:jc w:val="both"/>
        <w:rPr>
          <w:sz w:val="24"/>
          <w:szCs w:val="24"/>
        </w:rPr>
      </w:pPr>
      <w:r w:rsidRPr="005C6080">
        <w:rPr>
          <w:b/>
          <w:sz w:val="24"/>
          <w:szCs w:val="24"/>
        </w:rPr>
        <w:t>(2)</w:t>
      </w:r>
      <w:r w:rsidRPr="005C6080">
        <w:rPr>
          <w:sz w:val="24"/>
          <w:szCs w:val="24"/>
        </w:rPr>
        <w:t xml:space="preserve"> To inform the heads of department regarding the providence of academic advisory services.  </w:t>
      </w:r>
    </w:p>
    <w:p w14:paraId="01111D74" w14:textId="77777777" w:rsidR="00A02D60" w:rsidRPr="005C6080" w:rsidRDefault="00A02D60" w:rsidP="009C00B3">
      <w:pPr>
        <w:jc w:val="both"/>
        <w:rPr>
          <w:sz w:val="24"/>
          <w:szCs w:val="24"/>
        </w:rPr>
      </w:pPr>
      <w:r w:rsidRPr="005C6080">
        <w:rPr>
          <w:b/>
          <w:sz w:val="24"/>
          <w:szCs w:val="24"/>
        </w:rPr>
        <w:t>(3)</w:t>
      </w:r>
      <w:r w:rsidRPr="005C6080">
        <w:rPr>
          <w:sz w:val="24"/>
          <w:szCs w:val="24"/>
        </w:rPr>
        <w:t xml:space="preserve"> To carry out the necessary studies and take the necessary measures to solve problems related to academic advisory. </w:t>
      </w:r>
    </w:p>
    <w:p w14:paraId="05D29E8D" w14:textId="58293358" w:rsidR="00A02D60" w:rsidRPr="005C6080" w:rsidRDefault="00A02D60" w:rsidP="009C00B3">
      <w:pPr>
        <w:jc w:val="both"/>
        <w:rPr>
          <w:sz w:val="24"/>
          <w:szCs w:val="24"/>
        </w:rPr>
      </w:pPr>
      <w:r w:rsidRPr="005C6080">
        <w:rPr>
          <w:b/>
          <w:sz w:val="24"/>
          <w:szCs w:val="24"/>
        </w:rPr>
        <w:t>(4)</w:t>
      </w:r>
      <w:r w:rsidRPr="005C6080">
        <w:rPr>
          <w:sz w:val="24"/>
          <w:szCs w:val="24"/>
        </w:rPr>
        <w:t xml:space="preserve"> To report the results of the “Board of Advisors Report” submitted by the heads of departments to the Presidency in a report at the end of each academic year. </w:t>
      </w:r>
    </w:p>
    <w:p w14:paraId="08E1A12E" w14:textId="77777777" w:rsidR="001F46F5" w:rsidRPr="005C6080" w:rsidRDefault="001F46F5" w:rsidP="009C00B3">
      <w:pPr>
        <w:pStyle w:val="Balk1"/>
        <w:rPr>
          <w:rFonts w:ascii="Times New Roman" w:hAnsi="Times New Roman"/>
          <w:sz w:val="24"/>
          <w:szCs w:val="24"/>
          <w:u w:val="none"/>
        </w:rPr>
      </w:pPr>
    </w:p>
    <w:p w14:paraId="7C194BF7" w14:textId="30DA9C10" w:rsidR="00A02D60" w:rsidRPr="005C6080" w:rsidRDefault="00A02D60" w:rsidP="009C00B3">
      <w:pPr>
        <w:pStyle w:val="Balk1"/>
        <w:rPr>
          <w:rFonts w:ascii="Times New Roman" w:hAnsi="Times New Roman"/>
          <w:b/>
          <w:sz w:val="24"/>
          <w:szCs w:val="24"/>
          <w:u w:val="none"/>
        </w:rPr>
      </w:pPr>
      <w:r w:rsidRPr="005C6080">
        <w:rPr>
          <w:rFonts w:ascii="Times New Roman" w:hAnsi="Times New Roman"/>
          <w:b/>
          <w:sz w:val="24"/>
          <w:szCs w:val="24"/>
          <w:u w:val="none"/>
        </w:rPr>
        <w:t xml:space="preserve">The duties of heads of departments </w:t>
      </w:r>
    </w:p>
    <w:p w14:paraId="718448E3" w14:textId="2F6E0078" w:rsidR="00A02D60" w:rsidRPr="005C6080" w:rsidRDefault="00A02D60" w:rsidP="009C00B3">
      <w:pPr>
        <w:jc w:val="both"/>
        <w:rPr>
          <w:sz w:val="24"/>
          <w:szCs w:val="24"/>
        </w:rPr>
      </w:pPr>
      <w:r w:rsidRPr="005C6080">
        <w:rPr>
          <w:b/>
          <w:sz w:val="24"/>
          <w:szCs w:val="24"/>
        </w:rPr>
        <w:t xml:space="preserve">Article 7 - (1) </w:t>
      </w:r>
      <w:bookmarkStart w:id="0" w:name="_Hlk170821229"/>
      <w:r w:rsidRPr="005C6080">
        <w:rPr>
          <w:b/>
          <w:sz w:val="24"/>
          <w:szCs w:val="24"/>
        </w:rPr>
        <w:t>(Senate Resolution dated 28.06.2024 no. 07)</w:t>
      </w:r>
      <w:r w:rsidRPr="005C6080">
        <w:rPr>
          <w:sz w:val="24"/>
          <w:szCs w:val="24"/>
        </w:rPr>
        <w:t xml:space="preserve"> To ensure that academic advisors are assigned to students who are new to the department, to check the relevant assignments and student distribution among advisors during the term and to update them when necessary at the beginning of each academic semester,</w:t>
      </w:r>
      <w:bookmarkEnd w:id="0"/>
    </w:p>
    <w:p w14:paraId="7AED2253" w14:textId="77777777" w:rsidR="00A02D60" w:rsidRPr="005C6080" w:rsidRDefault="00A02D60" w:rsidP="009C00B3">
      <w:pPr>
        <w:jc w:val="both"/>
        <w:rPr>
          <w:sz w:val="24"/>
          <w:szCs w:val="24"/>
        </w:rPr>
      </w:pPr>
    </w:p>
    <w:p w14:paraId="764ABFB6" w14:textId="2A0E80D4" w:rsidR="00A02D60" w:rsidRPr="005C6080" w:rsidRDefault="00A02D60" w:rsidP="009C00B3">
      <w:pPr>
        <w:jc w:val="both"/>
        <w:rPr>
          <w:sz w:val="24"/>
          <w:szCs w:val="24"/>
        </w:rPr>
      </w:pPr>
      <w:r w:rsidRPr="005C6080">
        <w:rPr>
          <w:b/>
          <w:sz w:val="24"/>
          <w:szCs w:val="24"/>
        </w:rPr>
        <w:t>(2)</w:t>
      </w:r>
      <w:r w:rsidRPr="005C6080">
        <w:rPr>
          <w:sz w:val="24"/>
          <w:szCs w:val="24"/>
        </w:rPr>
        <w:t xml:space="preserve"> To convey the issues that may not be resolved by Academic Advisors to the school/ vocational school management,</w:t>
      </w:r>
    </w:p>
    <w:p w14:paraId="2CA9A92C" w14:textId="77777777" w:rsidR="00A02D60" w:rsidRPr="005C6080" w:rsidRDefault="00A02D60" w:rsidP="009C00B3">
      <w:pPr>
        <w:jc w:val="both"/>
        <w:rPr>
          <w:sz w:val="24"/>
          <w:szCs w:val="24"/>
        </w:rPr>
      </w:pPr>
    </w:p>
    <w:p w14:paraId="03CBC0CC" w14:textId="77777777" w:rsidR="00A02D60" w:rsidRPr="005C6080" w:rsidRDefault="00A02D60" w:rsidP="009C00B3">
      <w:pPr>
        <w:jc w:val="both"/>
        <w:rPr>
          <w:sz w:val="24"/>
          <w:szCs w:val="24"/>
        </w:rPr>
      </w:pPr>
      <w:r w:rsidRPr="005C6080">
        <w:rPr>
          <w:b/>
          <w:sz w:val="24"/>
          <w:szCs w:val="24"/>
        </w:rPr>
        <w:t>(3)</w:t>
      </w:r>
      <w:r w:rsidRPr="005C6080">
        <w:rPr>
          <w:sz w:val="24"/>
          <w:szCs w:val="24"/>
        </w:rPr>
        <w:t xml:space="preserve"> To supervise the efforts of academic advisors to ensure that academic advisory services are carried out in accordance with the Directive, and to ensure the functionality of these advisory services,</w:t>
      </w:r>
    </w:p>
    <w:p w14:paraId="3AB01459" w14:textId="77777777" w:rsidR="00A02D60" w:rsidRPr="005C6080" w:rsidRDefault="00A02D60" w:rsidP="009C00B3">
      <w:pPr>
        <w:jc w:val="both"/>
        <w:rPr>
          <w:sz w:val="24"/>
          <w:szCs w:val="24"/>
        </w:rPr>
      </w:pPr>
    </w:p>
    <w:p w14:paraId="100963B1" w14:textId="28A04F7A" w:rsidR="00A02D60" w:rsidRPr="005C6080" w:rsidRDefault="00A02D60" w:rsidP="009C00B3">
      <w:pPr>
        <w:jc w:val="both"/>
        <w:rPr>
          <w:sz w:val="24"/>
          <w:szCs w:val="24"/>
        </w:rPr>
      </w:pPr>
      <w:r w:rsidRPr="005C6080">
        <w:rPr>
          <w:b/>
          <w:sz w:val="24"/>
          <w:szCs w:val="24"/>
        </w:rPr>
        <w:t>(4)</w:t>
      </w:r>
      <w:r w:rsidRPr="005C6080">
        <w:rPr>
          <w:sz w:val="24"/>
          <w:szCs w:val="24"/>
        </w:rPr>
        <w:t xml:space="preserve"> To chair the Board of Advisors and to convey the reports prepared to eliminate the issues identified by the Board of Advisors to the school/ vocational school and their directors,</w:t>
      </w:r>
    </w:p>
    <w:p w14:paraId="53422A1B" w14:textId="77777777" w:rsidR="00A02D60" w:rsidRPr="005C6080" w:rsidRDefault="00A02D60" w:rsidP="009C00B3">
      <w:pPr>
        <w:jc w:val="both"/>
        <w:rPr>
          <w:sz w:val="24"/>
          <w:szCs w:val="24"/>
        </w:rPr>
      </w:pPr>
    </w:p>
    <w:p w14:paraId="2C563F7A" w14:textId="77777777" w:rsidR="00A02D60" w:rsidRPr="005C6080" w:rsidRDefault="00A02D60" w:rsidP="009C00B3">
      <w:pPr>
        <w:jc w:val="both"/>
        <w:rPr>
          <w:sz w:val="24"/>
          <w:szCs w:val="24"/>
        </w:rPr>
      </w:pPr>
      <w:r w:rsidRPr="005C6080">
        <w:rPr>
          <w:b/>
          <w:sz w:val="24"/>
          <w:szCs w:val="24"/>
        </w:rPr>
        <w:t>(5)</w:t>
      </w:r>
      <w:r w:rsidRPr="005C6080">
        <w:rPr>
          <w:sz w:val="24"/>
          <w:szCs w:val="24"/>
        </w:rPr>
        <w:t xml:space="preserve"> To ensure that academic advisors determine and announce to students their meeting hours, in order to meet for at least two hours a week.</w:t>
      </w:r>
    </w:p>
    <w:p w14:paraId="17D2D2FD" w14:textId="77777777" w:rsidR="001F46F5" w:rsidRPr="005C6080" w:rsidRDefault="001F46F5" w:rsidP="009C00B3">
      <w:pPr>
        <w:pStyle w:val="Balk1"/>
        <w:rPr>
          <w:rFonts w:ascii="Times New Roman" w:hAnsi="Times New Roman"/>
          <w:sz w:val="24"/>
          <w:szCs w:val="24"/>
          <w:u w:val="none"/>
        </w:rPr>
      </w:pPr>
    </w:p>
    <w:p w14:paraId="03CDF3DB" w14:textId="4E0B0530" w:rsidR="00A02D60" w:rsidRPr="005C6080" w:rsidRDefault="00A02D60" w:rsidP="009C00B3">
      <w:pPr>
        <w:pStyle w:val="Balk1"/>
        <w:rPr>
          <w:rFonts w:ascii="Times New Roman" w:hAnsi="Times New Roman"/>
          <w:b/>
          <w:sz w:val="24"/>
          <w:szCs w:val="24"/>
          <w:u w:val="none"/>
        </w:rPr>
      </w:pPr>
      <w:r w:rsidRPr="005C6080">
        <w:rPr>
          <w:rFonts w:ascii="Times New Roman" w:hAnsi="Times New Roman"/>
          <w:b/>
          <w:sz w:val="24"/>
          <w:szCs w:val="24"/>
          <w:u w:val="none"/>
        </w:rPr>
        <w:t xml:space="preserve">Duties of the Board of Advisors </w:t>
      </w:r>
    </w:p>
    <w:p w14:paraId="4EECDF81" w14:textId="45E2725D" w:rsidR="00AD4FAD" w:rsidRPr="005C6080" w:rsidRDefault="00A02D60" w:rsidP="009C00B3">
      <w:pPr>
        <w:jc w:val="both"/>
        <w:rPr>
          <w:sz w:val="24"/>
          <w:szCs w:val="24"/>
        </w:rPr>
      </w:pPr>
      <w:r w:rsidRPr="005C6080">
        <w:rPr>
          <w:b/>
          <w:sz w:val="24"/>
          <w:szCs w:val="24"/>
        </w:rPr>
        <w:t xml:space="preserve">Article 8 - (1) (Senate Resolution dated 28.06.2024 no. 07) </w:t>
      </w:r>
      <w:r w:rsidRPr="005C6080">
        <w:rPr>
          <w:sz w:val="24"/>
          <w:szCs w:val="24"/>
        </w:rPr>
        <w:t>The Board of Advisors consists of academic advisors in the relevant department/ program and convenes at least once each academic year under the chairmanship of the Head of Department or Director in Schools to exchange information about academic advisory services, and prepare student-focused improvement suggestions. The Deans undertake this process for Schools without departments/ programs.</w:t>
      </w:r>
    </w:p>
    <w:p w14:paraId="1029FE91" w14:textId="1A2AF00F" w:rsidR="00A02D60" w:rsidRPr="005C6080" w:rsidRDefault="00A02D60" w:rsidP="009C00B3">
      <w:pPr>
        <w:jc w:val="both"/>
        <w:rPr>
          <w:sz w:val="24"/>
          <w:szCs w:val="24"/>
        </w:rPr>
      </w:pPr>
      <w:r w:rsidRPr="005C6080">
        <w:rPr>
          <w:b/>
          <w:sz w:val="24"/>
          <w:szCs w:val="24"/>
        </w:rPr>
        <w:t>(2)</w:t>
      </w:r>
      <w:r w:rsidRPr="005C6080">
        <w:rPr>
          <w:sz w:val="24"/>
          <w:szCs w:val="24"/>
        </w:rPr>
        <w:t xml:space="preserve"> At the end of each academic year, the Board prepares a report on the issues </w:t>
      </w:r>
      <w:r w:rsidRPr="005C6080">
        <w:rPr>
          <w:b/>
          <w:sz w:val="24"/>
          <w:szCs w:val="24"/>
        </w:rPr>
        <w:t>(Senate Resolution dated 28.06.2024 no. 07)</w:t>
      </w:r>
      <w:r w:rsidRPr="005C6080">
        <w:rPr>
          <w:sz w:val="24"/>
          <w:szCs w:val="24"/>
        </w:rPr>
        <w:t xml:space="preserve"> within their scope and their suggestions regarding academic advisory services to be submitted to deans or directorates of schools.</w:t>
      </w:r>
    </w:p>
    <w:p w14:paraId="3617ADEF" w14:textId="77777777" w:rsidR="00A02D60" w:rsidRPr="005C6080" w:rsidRDefault="00A02D60" w:rsidP="009C00B3">
      <w:pPr>
        <w:jc w:val="both"/>
        <w:rPr>
          <w:b/>
          <w:sz w:val="24"/>
          <w:szCs w:val="24"/>
        </w:rPr>
      </w:pPr>
    </w:p>
    <w:p w14:paraId="45787893" w14:textId="77777777" w:rsidR="00A02D60" w:rsidRPr="005C6080" w:rsidRDefault="00A02D60" w:rsidP="009C00B3">
      <w:pPr>
        <w:jc w:val="both"/>
        <w:rPr>
          <w:b/>
          <w:sz w:val="24"/>
          <w:szCs w:val="24"/>
        </w:rPr>
      </w:pPr>
      <w:r w:rsidRPr="005C6080">
        <w:rPr>
          <w:b/>
          <w:sz w:val="24"/>
          <w:szCs w:val="24"/>
        </w:rPr>
        <w:t xml:space="preserve">Appointment and terms of service of academic advisors </w:t>
      </w:r>
    </w:p>
    <w:p w14:paraId="27C93789" w14:textId="6F35A433" w:rsidR="000B5216" w:rsidRPr="005C6080" w:rsidRDefault="00A02D60" w:rsidP="009C00B3">
      <w:pPr>
        <w:jc w:val="both"/>
        <w:rPr>
          <w:sz w:val="24"/>
          <w:szCs w:val="24"/>
        </w:rPr>
      </w:pPr>
      <w:r w:rsidRPr="005C6080">
        <w:rPr>
          <w:b/>
          <w:sz w:val="24"/>
          <w:szCs w:val="24"/>
        </w:rPr>
        <w:t xml:space="preserve">Article 9 – (1) </w:t>
      </w:r>
      <w:r w:rsidRPr="005C6080">
        <w:rPr>
          <w:sz w:val="24"/>
          <w:szCs w:val="24"/>
        </w:rPr>
        <w:t xml:space="preserve">Academic advisors are assigned by the relevant Heads of Department in schools </w:t>
      </w:r>
      <w:r w:rsidRPr="005C6080">
        <w:rPr>
          <w:b/>
          <w:sz w:val="24"/>
          <w:szCs w:val="24"/>
        </w:rPr>
        <w:t>(Senate Resolution dated 28.06.2024 no. 07)</w:t>
      </w:r>
      <w:r w:rsidRPr="005C6080">
        <w:rPr>
          <w:sz w:val="24"/>
          <w:szCs w:val="24"/>
        </w:rPr>
        <w:t xml:space="preserve">, and by the Deans in those without a department/ </w:t>
      </w:r>
      <w:r w:rsidRPr="005C6080">
        <w:rPr>
          <w:sz w:val="24"/>
          <w:szCs w:val="24"/>
        </w:rPr>
        <w:lastRenderedPageBreak/>
        <w:t>program, at the latest one week before course registration dates of students. Where necessary, academic advisors may be changed in line with this procedure.</w:t>
      </w:r>
    </w:p>
    <w:p w14:paraId="1FC17BA3" w14:textId="77777777" w:rsidR="0054174B" w:rsidRPr="005C6080" w:rsidRDefault="0054174B" w:rsidP="009C00B3">
      <w:pPr>
        <w:jc w:val="both"/>
        <w:rPr>
          <w:sz w:val="24"/>
          <w:szCs w:val="24"/>
        </w:rPr>
      </w:pPr>
    </w:p>
    <w:p w14:paraId="6D643FE9" w14:textId="77777777" w:rsidR="00A02D60" w:rsidRPr="005C6080" w:rsidRDefault="00A02D60" w:rsidP="009C00B3">
      <w:pPr>
        <w:pStyle w:val="Balk1"/>
        <w:rPr>
          <w:rFonts w:ascii="Times New Roman" w:hAnsi="Times New Roman"/>
          <w:b/>
          <w:sz w:val="24"/>
          <w:szCs w:val="24"/>
          <w:u w:val="none"/>
        </w:rPr>
      </w:pPr>
      <w:r w:rsidRPr="005C6080">
        <w:rPr>
          <w:rFonts w:ascii="Times New Roman" w:hAnsi="Times New Roman"/>
          <w:b/>
          <w:sz w:val="24"/>
          <w:szCs w:val="24"/>
          <w:u w:val="none"/>
        </w:rPr>
        <w:t xml:space="preserve">Duties of academic advisors </w:t>
      </w:r>
    </w:p>
    <w:p w14:paraId="7B0C034E" w14:textId="2FD46068" w:rsidR="00A02D60" w:rsidRPr="005C6080" w:rsidRDefault="00A02D60" w:rsidP="009C00B3">
      <w:pPr>
        <w:jc w:val="both"/>
        <w:rPr>
          <w:sz w:val="24"/>
          <w:szCs w:val="24"/>
        </w:rPr>
      </w:pPr>
      <w:r w:rsidRPr="005C6080">
        <w:rPr>
          <w:b/>
          <w:sz w:val="24"/>
          <w:szCs w:val="24"/>
        </w:rPr>
        <w:t>Article 10 - (1)</w:t>
      </w:r>
      <w:r w:rsidRPr="005C6080">
        <w:rPr>
          <w:sz w:val="24"/>
          <w:szCs w:val="24"/>
        </w:rPr>
        <w:t xml:space="preserve"> To be available in the beginning of each academic semester during the course registration period, as well as the add-drop week and and the course withdrawal period, to delegate their duties to another faculty member with the approval of </w:t>
      </w:r>
      <w:r w:rsidRPr="005C6080">
        <w:rPr>
          <w:b/>
          <w:sz w:val="24"/>
          <w:szCs w:val="24"/>
        </w:rPr>
        <w:t>(Senate Resolution dated 28.06.2024 no. 07)</w:t>
      </w:r>
      <w:r w:rsidRPr="005C6080">
        <w:rPr>
          <w:sz w:val="24"/>
          <w:szCs w:val="24"/>
        </w:rPr>
        <w:t xml:space="preserve"> the relevant Head of Department in cases where they are unavailable, and to notify students accordingly at least one week before the start of the course registration period, the add-drop week, and the course withdrawal period for each semester,</w:t>
      </w:r>
    </w:p>
    <w:p w14:paraId="16E7CCDC" w14:textId="2B38B33C" w:rsidR="00A02D60" w:rsidRPr="005C6080" w:rsidRDefault="00A02D60" w:rsidP="009C00B3">
      <w:pPr>
        <w:jc w:val="both"/>
        <w:rPr>
          <w:sz w:val="24"/>
          <w:szCs w:val="24"/>
        </w:rPr>
      </w:pPr>
      <w:r w:rsidRPr="005C6080">
        <w:rPr>
          <w:b/>
          <w:sz w:val="24"/>
          <w:szCs w:val="24"/>
        </w:rPr>
        <w:t xml:space="preserve">(2) </w:t>
      </w:r>
      <w:r w:rsidRPr="005C6080">
        <w:rPr>
          <w:sz w:val="24"/>
          <w:szCs w:val="24"/>
        </w:rPr>
        <w:t xml:space="preserve">To inform students about the opportunities available at their university, as well as at their school/ vocational school departments, </w:t>
      </w:r>
    </w:p>
    <w:p w14:paraId="17A43835" w14:textId="77777777" w:rsidR="00A02D60" w:rsidRPr="005C6080" w:rsidRDefault="00A02D60" w:rsidP="009C00B3">
      <w:pPr>
        <w:jc w:val="both"/>
        <w:rPr>
          <w:sz w:val="24"/>
          <w:szCs w:val="24"/>
        </w:rPr>
      </w:pPr>
      <w:r w:rsidRPr="005C6080">
        <w:rPr>
          <w:b/>
          <w:sz w:val="24"/>
          <w:szCs w:val="24"/>
        </w:rPr>
        <w:t>(3)</w:t>
      </w:r>
      <w:r w:rsidRPr="005C6080">
        <w:rPr>
          <w:sz w:val="24"/>
          <w:szCs w:val="24"/>
        </w:rPr>
        <w:t xml:space="preserve"> To provide professional guidance to students, </w:t>
      </w:r>
    </w:p>
    <w:p w14:paraId="184B17F8" w14:textId="7070BB75" w:rsidR="00A02D60" w:rsidRPr="005C6080" w:rsidRDefault="00A02D60" w:rsidP="009C00B3">
      <w:pPr>
        <w:jc w:val="both"/>
        <w:rPr>
          <w:sz w:val="24"/>
          <w:szCs w:val="24"/>
        </w:rPr>
      </w:pPr>
      <w:r w:rsidRPr="005C6080">
        <w:rPr>
          <w:b/>
          <w:sz w:val="24"/>
          <w:szCs w:val="24"/>
        </w:rPr>
        <w:t xml:space="preserve">(4) (Senate Resolution dated 28.06.2024 no. 07) </w:t>
      </w:r>
      <w:r w:rsidRPr="005C6080">
        <w:rPr>
          <w:sz w:val="24"/>
          <w:szCs w:val="24"/>
        </w:rPr>
        <w:t>To inform students about the curriculum, courses and prerequisites, and to help them choose courses,</w:t>
      </w:r>
    </w:p>
    <w:p w14:paraId="10D57581" w14:textId="77777777" w:rsidR="00A02D60" w:rsidRPr="005C6080" w:rsidRDefault="00A02D60" w:rsidP="009C00B3">
      <w:pPr>
        <w:jc w:val="both"/>
        <w:rPr>
          <w:sz w:val="24"/>
          <w:szCs w:val="24"/>
        </w:rPr>
      </w:pPr>
      <w:r w:rsidRPr="005C6080">
        <w:rPr>
          <w:b/>
          <w:sz w:val="24"/>
          <w:szCs w:val="24"/>
        </w:rPr>
        <w:t>(5)</w:t>
      </w:r>
      <w:r w:rsidRPr="005C6080">
        <w:rPr>
          <w:sz w:val="24"/>
          <w:szCs w:val="24"/>
        </w:rPr>
        <w:t xml:space="preserve"> To inform students regarding the relevant regulations and guidelines of the University,</w:t>
      </w:r>
    </w:p>
    <w:p w14:paraId="5308C7B4" w14:textId="1E8F829B" w:rsidR="00A02D60" w:rsidRPr="005C6080" w:rsidRDefault="00A02D60" w:rsidP="009C00B3">
      <w:pPr>
        <w:jc w:val="both"/>
        <w:rPr>
          <w:sz w:val="24"/>
          <w:szCs w:val="24"/>
        </w:rPr>
      </w:pPr>
      <w:r w:rsidRPr="005C6080">
        <w:rPr>
          <w:b/>
          <w:sz w:val="24"/>
          <w:szCs w:val="24"/>
        </w:rPr>
        <w:t xml:space="preserve">(6) </w:t>
      </w:r>
      <w:r w:rsidRPr="005C6080">
        <w:rPr>
          <w:sz w:val="24"/>
          <w:szCs w:val="24"/>
        </w:rPr>
        <w:t>To monitor student success in courses, and in the event of a failed course, to investigate the possible causes, and to try to find solutions,</w:t>
      </w:r>
    </w:p>
    <w:p w14:paraId="0B0168D4" w14:textId="67C32810" w:rsidR="00A02D60" w:rsidRPr="005C6080" w:rsidRDefault="00A02D60" w:rsidP="009C00B3">
      <w:pPr>
        <w:jc w:val="both"/>
        <w:rPr>
          <w:sz w:val="24"/>
          <w:szCs w:val="24"/>
        </w:rPr>
      </w:pPr>
      <w:r w:rsidRPr="005C6080">
        <w:rPr>
          <w:b/>
          <w:sz w:val="24"/>
          <w:szCs w:val="24"/>
        </w:rPr>
        <w:t>(7)</w:t>
      </w:r>
      <w:r w:rsidRPr="005C6080">
        <w:rPr>
          <w:sz w:val="24"/>
          <w:szCs w:val="24"/>
        </w:rPr>
        <w:t xml:space="preserve"> To inform the relevant heads of departments about the unresolved issues of their students,</w:t>
      </w:r>
    </w:p>
    <w:p w14:paraId="5B13A6C5" w14:textId="58359CC6" w:rsidR="00A02D60" w:rsidRPr="005C6080" w:rsidRDefault="00A02D60" w:rsidP="009C00B3">
      <w:pPr>
        <w:jc w:val="both"/>
        <w:rPr>
          <w:sz w:val="24"/>
          <w:szCs w:val="24"/>
        </w:rPr>
      </w:pPr>
      <w:r w:rsidRPr="005C6080">
        <w:rPr>
          <w:b/>
          <w:sz w:val="24"/>
          <w:szCs w:val="24"/>
        </w:rPr>
        <w:t>(8)</w:t>
      </w:r>
      <w:r w:rsidRPr="005C6080">
        <w:rPr>
          <w:sz w:val="24"/>
          <w:szCs w:val="24"/>
        </w:rPr>
        <w:t xml:space="preserve"> To refer students to the Student Development and Counseling Center within the University to receive psychological counseling and guidance services where necessary,</w:t>
      </w:r>
    </w:p>
    <w:p w14:paraId="243CA1EF" w14:textId="42520C30" w:rsidR="00A02D60" w:rsidRPr="005C6080" w:rsidRDefault="00A02D60" w:rsidP="009C00B3">
      <w:pPr>
        <w:jc w:val="both"/>
        <w:rPr>
          <w:sz w:val="24"/>
          <w:szCs w:val="24"/>
        </w:rPr>
      </w:pPr>
      <w:r w:rsidRPr="005C6080">
        <w:rPr>
          <w:b/>
          <w:sz w:val="24"/>
          <w:szCs w:val="24"/>
        </w:rPr>
        <w:t>(9)</w:t>
      </w:r>
      <w:r w:rsidRPr="005C6080">
        <w:rPr>
          <w:sz w:val="24"/>
          <w:szCs w:val="24"/>
        </w:rPr>
        <w:t xml:space="preserve"> </w:t>
      </w:r>
      <w:r w:rsidRPr="005C6080">
        <w:rPr>
          <w:b/>
          <w:sz w:val="24"/>
          <w:szCs w:val="24"/>
        </w:rPr>
        <w:t>(Senate Resolution dated 28.06.2024 no. 07)</w:t>
      </w:r>
      <w:r w:rsidRPr="005C6080">
        <w:rPr>
          <w:sz w:val="24"/>
          <w:szCs w:val="24"/>
        </w:rPr>
        <w:t xml:space="preserve"> To announce meeting days and hours to the students, to meet at least for two hours a week each semester,</w:t>
      </w:r>
    </w:p>
    <w:p w14:paraId="0870CE7D" w14:textId="77777777" w:rsidR="00A02D60" w:rsidRPr="005C6080" w:rsidRDefault="00A02D60" w:rsidP="009C00B3">
      <w:pPr>
        <w:jc w:val="both"/>
        <w:rPr>
          <w:sz w:val="24"/>
          <w:szCs w:val="24"/>
        </w:rPr>
      </w:pPr>
      <w:r w:rsidRPr="005C6080">
        <w:rPr>
          <w:b/>
          <w:sz w:val="24"/>
          <w:szCs w:val="24"/>
        </w:rPr>
        <w:t>(10)</w:t>
      </w:r>
      <w:r w:rsidRPr="005C6080">
        <w:rPr>
          <w:sz w:val="24"/>
          <w:szCs w:val="24"/>
        </w:rPr>
        <w:t xml:space="preserve"> To participate in the Board of Advisors, </w:t>
      </w:r>
    </w:p>
    <w:p w14:paraId="4EC94990" w14:textId="6917945A" w:rsidR="00D17EAB" w:rsidRPr="005C6080" w:rsidRDefault="00A02D60" w:rsidP="00D17EAB">
      <w:pPr>
        <w:jc w:val="both"/>
        <w:rPr>
          <w:sz w:val="24"/>
          <w:szCs w:val="24"/>
        </w:rPr>
      </w:pPr>
      <w:r w:rsidRPr="005C6080">
        <w:rPr>
          <w:b/>
          <w:sz w:val="24"/>
          <w:szCs w:val="24"/>
        </w:rPr>
        <w:t>(11) (Senate Resolution dated 28.06.2024 no. 07</w:t>
      </w:r>
      <w:bookmarkStart w:id="1" w:name="_Hlk170821469"/>
      <w:r w:rsidR="005C6080" w:rsidRPr="005C6080">
        <w:rPr>
          <w:b/>
          <w:sz w:val="24"/>
          <w:szCs w:val="24"/>
        </w:rPr>
        <w:t>)</w:t>
      </w:r>
      <w:r w:rsidR="005C6080" w:rsidRPr="005C6080">
        <w:rPr>
          <w:sz w:val="24"/>
          <w:szCs w:val="24"/>
        </w:rPr>
        <w:t xml:space="preserve"> To</w:t>
      </w:r>
      <w:r w:rsidRPr="005C6080">
        <w:rPr>
          <w:sz w:val="24"/>
          <w:szCs w:val="24"/>
        </w:rPr>
        <w:t xml:space="preserve"> check the courses that students have registered for/ added-dropped/ withdrawn from during each academic semester, in accordance with Atılım University Regulations on Associate and Undergraduate Degree Education and Examination, to approve these selections through the Student Information System within the periods specified in the academic calendar, and to send them back to the students for correction where necessary. To forward a copy of the approval pages of the transactions regarding students’ course registrations to the department secretary, and to keep a copy in the files on each relevant student,</w:t>
      </w:r>
    </w:p>
    <w:bookmarkEnd w:id="1"/>
    <w:p w14:paraId="0F5138D7" w14:textId="320F8D2A" w:rsidR="009E3D2D" w:rsidRPr="005C6080" w:rsidRDefault="009E3D2D" w:rsidP="009C00B3">
      <w:pPr>
        <w:jc w:val="both"/>
        <w:rPr>
          <w:sz w:val="24"/>
          <w:szCs w:val="24"/>
        </w:rPr>
      </w:pPr>
      <w:r w:rsidRPr="005C6080">
        <w:rPr>
          <w:b/>
          <w:sz w:val="24"/>
          <w:szCs w:val="24"/>
        </w:rPr>
        <w:t>(12) (Senate Resolution dated 28.06.2024 no. 07)</w:t>
      </w:r>
      <w:r w:rsidRPr="005C6080">
        <w:rPr>
          <w:sz w:val="24"/>
          <w:szCs w:val="24"/>
        </w:rPr>
        <w:t xml:space="preserve"> </w:t>
      </w:r>
      <w:bookmarkStart w:id="2" w:name="_Hlk170821489"/>
      <w:r w:rsidRPr="005C6080">
        <w:rPr>
          <w:sz w:val="24"/>
          <w:szCs w:val="24"/>
        </w:rPr>
        <w:t>To check the success status of the students assigned to them at the end of each academic semester and/ or before the registration period begins for the next semester, to have a meeting with lower-achieving students, to guide them in resolving their issues, and to offer assistance to the students by communicating and coordinating with the necessary units.</w:t>
      </w:r>
      <w:bookmarkEnd w:id="2"/>
    </w:p>
    <w:p w14:paraId="317A9BDB" w14:textId="77777777" w:rsidR="00A02D60" w:rsidRPr="005C6080" w:rsidRDefault="00A02D60" w:rsidP="009C00B3">
      <w:pPr>
        <w:pStyle w:val="Balk1"/>
        <w:rPr>
          <w:rFonts w:ascii="Times New Roman" w:hAnsi="Times New Roman"/>
          <w:b/>
          <w:sz w:val="24"/>
          <w:szCs w:val="24"/>
          <w:u w:val="none"/>
        </w:rPr>
      </w:pPr>
    </w:p>
    <w:p w14:paraId="47B9E8CA" w14:textId="77777777" w:rsidR="00A02D60" w:rsidRPr="005C6080" w:rsidRDefault="00A02D60" w:rsidP="009C00B3">
      <w:pPr>
        <w:pStyle w:val="Balk1"/>
        <w:rPr>
          <w:rFonts w:ascii="Times New Roman" w:hAnsi="Times New Roman"/>
          <w:b/>
          <w:sz w:val="24"/>
          <w:szCs w:val="24"/>
          <w:u w:val="none"/>
        </w:rPr>
      </w:pPr>
      <w:r w:rsidRPr="005C6080">
        <w:rPr>
          <w:rFonts w:ascii="Times New Roman" w:hAnsi="Times New Roman"/>
          <w:b/>
          <w:sz w:val="24"/>
          <w:szCs w:val="24"/>
          <w:u w:val="none"/>
        </w:rPr>
        <w:t xml:space="preserve">Duties of students </w:t>
      </w:r>
    </w:p>
    <w:p w14:paraId="066C98C3" w14:textId="463F2F62" w:rsidR="00201065" w:rsidRPr="005C6080" w:rsidRDefault="00A02D60" w:rsidP="009C00B3">
      <w:pPr>
        <w:jc w:val="both"/>
        <w:rPr>
          <w:b/>
          <w:sz w:val="24"/>
          <w:szCs w:val="24"/>
        </w:rPr>
      </w:pPr>
      <w:r w:rsidRPr="005C6080">
        <w:rPr>
          <w:b/>
          <w:sz w:val="24"/>
          <w:szCs w:val="24"/>
        </w:rPr>
        <w:t>Article 11 - (1) (Senate Resolution dated 28.06.2024 no. 07)</w:t>
      </w:r>
      <w:r w:rsidRPr="005C6080">
        <w:rPr>
          <w:sz w:val="24"/>
          <w:szCs w:val="24"/>
        </w:rPr>
        <w:t xml:space="preserve"> To be informed about the curriculum of their department/ program, as well as the relevant course content, prerequisites, and the rights and responsibilities of the University and the relevant regulations and guidelines, to accept all provisions and act in accordance with them, knowing that the procedures are undertaken in accordance with the University regulations and guidelines,</w:t>
      </w:r>
    </w:p>
    <w:p w14:paraId="2B732FF2" w14:textId="77777777" w:rsidR="00A02D60" w:rsidRPr="005C6080" w:rsidRDefault="00A02D60" w:rsidP="009C00B3">
      <w:pPr>
        <w:jc w:val="both"/>
        <w:rPr>
          <w:sz w:val="24"/>
          <w:szCs w:val="24"/>
        </w:rPr>
      </w:pPr>
      <w:r w:rsidRPr="005C6080">
        <w:rPr>
          <w:b/>
          <w:sz w:val="24"/>
          <w:szCs w:val="24"/>
        </w:rPr>
        <w:t>(2)</w:t>
      </w:r>
      <w:r w:rsidRPr="005C6080">
        <w:rPr>
          <w:sz w:val="24"/>
          <w:szCs w:val="24"/>
        </w:rPr>
        <w:t xml:space="preserve"> To comply with the announced meeting days and hours, to share their academic issues with their academic advisor(s) between the specified hours, </w:t>
      </w:r>
    </w:p>
    <w:p w14:paraId="3693C562" w14:textId="77777777" w:rsidR="00D602F9" w:rsidRPr="005C6080" w:rsidRDefault="00A02D60" w:rsidP="00D602F9">
      <w:pPr>
        <w:jc w:val="both"/>
        <w:rPr>
          <w:sz w:val="24"/>
          <w:szCs w:val="24"/>
        </w:rPr>
      </w:pPr>
      <w:r w:rsidRPr="005C6080">
        <w:rPr>
          <w:b/>
          <w:sz w:val="24"/>
          <w:szCs w:val="24"/>
        </w:rPr>
        <w:t>(3) (Senate Resolution dated 28.06.2024 no. 07)</w:t>
      </w:r>
      <w:r w:rsidRPr="005C6080">
        <w:rPr>
          <w:sz w:val="24"/>
          <w:szCs w:val="24"/>
        </w:rPr>
        <w:t xml:space="preserve"> To select, add/ drop, withdraw from courses and finalize these decisions with the approval of the academic advisor, in accordance with Atılım University Regulations on Associate and Undergraduate Degree Education and Examination, on the course registration, course drop-add, and course withdrawal dates for each academic semester,</w:t>
      </w:r>
    </w:p>
    <w:p w14:paraId="45707E1D" w14:textId="19EB8778" w:rsidR="00EA6287" w:rsidRPr="005C6080" w:rsidRDefault="00EA6287" w:rsidP="009C00B3">
      <w:pPr>
        <w:jc w:val="both"/>
        <w:rPr>
          <w:sz w:val="24"/>
          <w:szCs w:val="24"/>
        </w:rPr>
      </w:pPr>
      <w:r w:rsidRPr="005C6080">
        <w:rPr>
          <w:b/>
          <w:sz w:val="24"/>
          <w:szCs w:val="24"/>
        </w:rPr>
        <w:t>(4) (Senate Resolution dated 28.06.2024 no. 07)</w:t>
      </w:r>
      <w:r w:rsidRPr="005C6080">
        <w:rPr>
          <w:sz w:val="24"/>
          <w:szCs w:val="24"/>
        </w:rPr>
        <w:t xml:space="preserve"> </w:t>
      </w:r>
      <w:bookmarkStart w:id="3" w:name="_Hlk170821562"/>
      <w:r w:rsidRPr="005C6080">
        <w:rPr>
          <w:sz w:val="24"/>
          <w:szCs w:val="24"/>
        </w:rPr>
        <w:t>To participate in the in-person meetings set by their academic advisor where deemed necessary.</w:t>
      </w:r>
      <w:bookmarkEnd w:id="3"/>
    </w:p>
    <w:p w14:paraId="7BB8C980" w14:textId="34693AA9" w:rsidR="005C6080" w:rsidRPr="005C6080" w:rsidRDefault="005C6080" w:rsidP="009C00B3">
      <w:pPr>
        <w:jc w:val="both"/>
        <w:rPr>
          <w:sz w:val="24"/>
          <w:szCs w:val="24"/>
        </w:rPr>
      </w:pPr>
    </w:p>
    <w:p w14:paraId="142BC78D" w14:textId="77777777" w:rsidR="005C6080" w:rsidRPr="005C6080" w:rsidRDefault="005C6080" w:rsidP="009C00B3">
      <w:pPr>
        <w:jc w:val="both"/>
        <w:rPr>
          <w:sz w:val="24"/>
          <w:szCs w:val="24"/>
        </w:rPr>
      </w:pPr>
      <w:bookmarkStart w:id="4" w:name="_GoBack"/>
      <w:bookmarkEnd w:id="4"/>
    </w:p>
    <w:p w14:paraId="2B60F7FC" w14:textId="77777777" w:rsidR="00A02D60" w:rsidRPr="005C6080" w:rsidRDefault="00A02D60" w:rsidP="009C00B3">
      <w:pPr>
        <w:jc w:val="center"/>
        <w:rPr>
          <w:sz w:val="24"/>
          <w:szCs w:val="24"/>
        </w:rPr>
      </w:pPr>
    </w:p>
    <w:p w14:paraId="421654CA" w14:textId="77777777" w:rsidR="00A02D60" w:rsidRPr="005C6080" w:rsidRDefault="00A02D60" w:rsidP="009C00B3">
      <w:pPr>
        <w:pStyle w:val="Balk2"/>
        <w:jc w:val="center"/>
        <w:rPr>
          <w:rFonts w:ascii="Times New Roman" w:hAnsi="Times New Roman"/>
          <w:sz w:val="24"/>
          <w:szCs w:val="24"/>
          <w:u w:val="none"/>
        </w:rPr>
      </w:pPr>
      <w:r w:rsidRPr="005C6080">
        <w:rPr>
          <w:rFonts w:ascii="Times New Roman" w:hAnsi="Times New Roman"/>
          <w:sz w:val="24"/>
          <w:szCs w:val="24"/>
          <w:u w:val="none"/>
        </w:rPr>
        <w:t>SECTION THREE</w:t>
      </w:r>
    </w:p>
    <w:p w14:paraId="6DBFA5D8" w14:textId="77777777" w:rsidR="00A02D60" w:rsidRPr="005C6080" w:rsidRDefault="00A02D60" w:rsidP="009C00B3">
      <w:pPr>
        <w:jc w:val="center"/>
        <w:rPr>
          <w:b/>
          <w:sz w:val="24"/>
          <w:szCs w:val="24"/>
        </w:rPr>
      </w:pPr>
      <w:r w:rsidRPr="005C6080">
        <w:rPr>
          <w:b/>
          <w:sz w:val="24"/>
          <w:szCs w:val="24"/>
        </w:rPr>
        <w:t>Final Provisions</w:t>
      </w:r>
    </w:p>
    <w:p w14:paraId="6C4A2EDA" w14:textId="77777777" w:rsidR="00A02D60" w:rsidRPr="005C6080" w:rsidRDefault="00A02D60" w:rsidP="009C00B3">
      <w:pPr>
        <w:pStyle w:val="Balk1"/>
        <w:rPr>
          <w:rFonts w:ascii="Times New Roman" w:hAnsi="Times New Roman"/>
          <w:b/>
          <w:sz w:val="24"/>
          <w:szCs w:val="24"/>
          <w:u w:val="none"/>
        </w:rPr>
      </w:pPr>
      <w:r w:rsidRPr="005C6080">
        <w:rPr>
          <w:rFonts w:ascii="Times New Roman" w:hAnsi="Times New Roman"/>
          <w:b/>
          <w:sz w:val="24"/>
          <w:szCs w:val="24"/>
          <w:u w:val="none"/>
        </w:rPr>
        <w:t xml:space="preserve">Effective Date </w:t>
      </w:r>
    </w:p>
    <w:p w14:paraId="74F443DF" w14:textId="19C9CAE1" w:rsidR="00A02D60" w:rsidRPr="005C6080" w:rsidRDefault="00A02D60" w:rsidP="009C00B3">
      <w:pPr>
        <w:jc w:val="both"/>
        <w:rPr>
          <w:sz w:val="24"/>
          <w:szCs w:val="24"/>
        </w:rPr>
      </w:pPr>
      <w:r w:rsidRPr="005C6080">
        <w:rPr>
          <w:b/>
          <w:sz w:val="24"/>
          <w:szCs w:val="24"/>
        </w:rPr>
        <w:t xml:space="preserve">Article (12) - (1) </w:t>
      </w:r>
      <w:r w:rsidRPr="005C6080">
        <w:rPr>
          <w:sz w:val="24"/>
          <w:szCs w:val="24"/>
        </w:rPr>
        <w:t xml:space="preserve">This Directive shall take effect after its approval by the Atılım University Senate. </w:t>
      </w:r>
    </w:p>
    <w:p w14:paraId="59DCCAC1" w14:textId="77777777" w:rsidR="00A02D60" w:rsidRPr="005C6080" w:rsidRDefault="00A02D60" w:rsidP="009C00B3">
      <w:pPr>
        <w:jc w:val="both"/>
        <w:rPr>
          <w:b/>
          <w:sz w:val="24"/>
          <w:szCs w:val="24"/>
        </w:rPr>
      </w:pPr>
    </w:p>
    <w:p w14:paraId="065B3AFD" w14:textId="77777777" w:rsidR="00A02D60" w:rsidRPr="005C6080" w:rsidRDefault="00A02D60" w:rsidP="009C00B3">
      <w:pPr>
        <w:jc w:val="both"/>
        <w:rPr>
          <w:b/>
          <w:sz w:val="24"/>
          <w:szCs w:val="24"/>
        </w:rPr>
      </w:pPr>
      <w:r w:rsidRPr="005C6080">
        <w:rPr>
          <w:b/>
          <w:sz w:val="24"/>
          <w:szCs w:val="24"/>
        </w:rPr>
        <w:t xml:space="preserve">Execution </w:t>
      </w:r>
    </w:p>
    <w:p w14:paraId="74F2AC76" w14:textId="1478B0C8" w:rsidR="00A02D60" w:rsidRPr="005C6080" w:rsidRDefault="00A02D60" w:rsidP="009C00B3">
      <w:pPr>
        <w:jc w:val="both"/>
        <w:rPr>
          <w:sz w:val="24"/>
          <w:szCs w:val="24"/>
        </w:rPr>
      </w:pPr>
      <w:r w:rsidRPr="005C6080">
        <w:rPr>
          <w:b/>
          <w:sz w:val="24"/>
          <w:szCs w:val="24"/>
        </w:rPr>
        <w:t>Article 13-(1)</w:t>
      </w:r>
      <w:r w:rsidRPr="005C6080">
        <w:rPr>
          <w:sz w:val="24"/>
          <w:szCs w:val="24"/>
        </w:rPr>
        <w:t xml:space="preserve"> This Directive is executed by the President of Atılım University. </w:t>
      </w:r>
    </w:p>
    <w:p w14:paraId="1CCF1FAF" w14:textId="77777777" w:rsidR="00A7318C" w:rsidRPr="005C6080" w:rsidRDefault="00A7318C" w:rsidP="009C00B3">
      <w:pPr>
        <w:jc w:val="both"/>
        <w:rPr>
          <w:sz w:val="24"/>
          <w:szCs w:val="24"/>
        </w:rPr>
      </w:pPr>
    </w:p>
    <w:sectPr w:rsidR="00A7318C" w:rsidRPr="005C6080" w:rsidSect="008B5988">
      <w:headerReference w:type="default" r:id="rId8"/>
      <w:footerReference w:type="default" r:id="rId9"/>
      <w:pgSz w:w="11906" w:h="16838"/>
      <w:pgMar w:top="426" w:right="1417" w:bottom="709"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7F0BD" w14:textId="77777777" w:rsidR="00663281" w:rsidRDefault="00663281" w:rsidP="00A7318C">
      <w:r>
        <w:separator/>
      </w:r>
    </w:p>
  </w:endnote>
  <w:endnote w:type="continuationSeparator" w:id="0">
    <w:p w14:paraId="13450586" w14:textId="77777777" w:rsidR="00663281" w:rsidRDefault="00663281" w:rsidP="00A73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TUR">
    <w:altName w:val="Arial"/>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478690"/>
      <w:docPartObj>
        <w:docPartGallery w:val="Page Numbers (Bottom of Page)"/>
        <w:docPartUnique/>
      </w:docPartObj>
    </w:sdtPr>
    <w:sdtEndPr/>
    <w:sdtContent>
      <w:p w14:paraId="55B25727" w14:textId="3100F682" w:rsidR="00A7318C" w:rsidRDefault="00AD6352">
        <w:pPr>
          <w:pStyle w:val="AltBilgi"/>
          <w:jc w:val="right"/>
        </w:pPr>
        <w:r>
          <w:fldChar w:fldCharType="begin"/>
        </w:r>
        <w:r>
          <w:instrText xml:space="preserve"> PAGE   \* MERGEFORMAT </w:instrText>
        </w:r>
        <w:r>
          <w:fldChar w:fldCharType="separate"/>
        </w:r>
        <w:r w:rsidR="005C6080">
          <w:rPr>
            <w:noProof/>
          </w:rPr>
          <w:t>4</w:t>
        </w:r>
        <w:r>
          <w:fldChar w:fldCharType="end"/>
        </w:r>
      </w:p>
    </w:sdtContent>
  </w:sdt>
  <w:p w14:paraId="35C64836" w14:textId="77777777" w:rsidR="00A7318C" w:rsidRDefault="00A7318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C0E35" w14:textId="77777777" w:rsidR="00663281" w:rsidRDefault="00663281" w:rsidP="00A7318C">
      <w:r>
        <w:separator/>
      </w:r>
    </w:p>
  </w:footnote>
  <w:footnote w:type="continuationSeparator" w:id="0">
    <w:p w14:paraId="5C4A4785" w14:textId="77777777" w:rsidR="00663281" w:rsidRDefault="00663281" w:rsidP="00A731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75896" w14:textId="0795718D" w:rsidR="00E76D72" w:rsidRDefault="00E76D72" w:rsidP="00E76D7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4390"/>
    <w:multiLevelType w:val="hybridMultilevel"/>
    <w:tmpl w:val="470CF09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AA6CFE"/>
    <w:multiLevelType w:val="hybridMultilevel"/>
    <w:tmpl w:val="5BD8C12A"/>
    <w:lvl w:ilvl="0" w:tplc="08CCF212">
      <w:start w:val="1"/>
      <w:numFmt w:val="lowerLetter"/>
      <w:lvlText w:val="%1)"/>
      <w:lvlJc w:val="left"/>
      <w:pPr>
        <w:tabs>
          <w:tab w:val="num" w:pos="730"/>
        </w:tabs>
        <w:ind w:left="730" w:hanging="360"/>
      </w:pPr>
      <w:rPr>
        <w:rFonts w:hint="default"/>
      </w:rPr>
    </w:lvl>
    <w:lvl w:ilvl="1" w:tplc="041F0019" w:tentative="1">
      <w:start w:val="1"/>
      <w:numFmt w:val="lowerLetter"/>
      <w:lvlText w:val="%2."/>
      <w:lvlJc w:val="left"/>
      <w:pPr>
        <w:tabs>
          <w:tab w:val="num" w:pos="1450"/>
        </w:tabs>
        <w:ind w:left="1450" w:hanging="360"/>
      </w:pPr>
    </w:lvl>
    <w:lvl w:ilvl="2" w:tplc="041F001B" w:tentative="1">
      <w:start w:val="1"/>
      <w:numFmt w:val="lowerRoman"/>
      <w:lvlText w:val="%3."/>
      <w:lvlJc w:val="right"/>
      <w:pPr>
        <w:tabs>
          <w:tab w:val="num" w:pos="2170"/>
        </w:tabs>
        <w:ind w:left="2170" w:hanging="180"/>
      </w:pPr>
    </w:lvl>
    <w:lvl w:ilvl="3" w:tplc="041F000F" w:tentative="1">
      <w:start w:val="1"/>
      <w:numFmt w:val="decimal"/>
      <w:lvlText w:val="%4."/>
      <w:lvlJc w:val="left"/>
      <w:pPr>
        <w:tabs>
          <w:tab w:val="num" w:pos="2890"/>
        </w:tabs>
        <w:ind w:left="2890" w:hanging="360"/>
      </w:pPr>
    </w:lvl>
    <w:lvl w:ilvl="4" w:tplc="041F0019" w:tentative="1">
      <w:start w:val="1"/>
      <w:numFmt w:val="lowerLetter"/>
      <w:lvlText w:val="%5."/>
      <w:lvlJc w:val="left"/>
      <w:pPr>
        <w:tabs>
          <w:tab w:val="num" w:pos="3610"/>
        </w:tabs>
        <w:ind w:left="3610" w:hanging="360"/>
      </w:pPr>
    </w:lvl>
    <w:lvl w:ilvl="5" w:tplc="041F001B" w:tentative="1">
      <w:start w:val="1"/>
      <w:numFmt w:val="lowerRoman"/>
      <w:lvlText w:val="%6."/>
      <w:lvlJc w:val="right"/>
      <w:pPr>
        <w:tabs>
          <w:tab w:val="num" w:pos="4330"/>
        </w:tabs>
        <w:ind w:left="4330" w:hanging="180"/>
      </w:pPr>
    </w:lvl>
    <w:lvl w:ilvl="6" w:tplc="041F000F" w:tentative="1">
      <w:start w:val="1"/>
      <w:numFmt w:val="decimal"/>
      <w:lvlText w:val="%7."/>
      <w:lvlJc w:val="left"/>
      <w:pPr>
        <w:tabs>
          <w:tab w:val="num" w:pos="5050"/>
        </w:tabs>
        <w:ind w:left="5050" w:hanging="360"/>
      </w:pPr>
    </w:lvl>
    <w:lvl w:ilvl="7" w:tplc="041F0019" w:tentative="1">
      <w:start w:val="1"/>
      <w:numFmt w:val="lowerLetter"/>
      <w:lvlText w:val="%8."/>
      <w:lvlJc w:val="left"/>
      <w:pPr>
        <w:tabs>
          <w:tab w:val="num" w:pos="5770"/>
        </w:tabs>
        <w:ind w:left="5770" w:hanging="360"/>
      </w:pPr>
    </w:lvl>
    <w:lvl w:ilvl="8" w:tplc="041F001B" w:tentative="1">
      <w:start w:val="1"/>
      <w:numFmt w:val="lowerRoman"/>
      <w:lvlText w:val="%9."/>
      <w:lvlJc w:val="right"/>
      <w:pPr>
        <w:tabs>
          <w:tab w:val="num" w:pos="6490"/>
        </w:tabs>
        <w:ind w:left="6490" w:hanging="180"/>
      </w:pPr>
    </w:lvl>
  </w:abstractNum>
  <w:abstractNum w:abstractNumId="2" w15:restartNumberingAfterBreak="0">
    <w:nsid w:val="0F0153A1"/>
    <w:multiLevelType w:val="multilevel"/>
    <w:tmpl w:val="2AF2E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7A4D47"/>
    <w:multiLevelType w:val="singleLevel"/>
    <w:tmpl w:val="041F0017"/>
    <w:lvl w:ilvl="0">
      <w:start w:val="1"/>
      <w:numFmt w:val="lowerLetter"/>
      <w:lvlText w:val="%1)"/>
      <w:lvlJc w:val="left"/>
      <w:pPr>
        <w:tabs>
          <w:tab w:val="num" w:pos="360"/>
        </w:tabs>
        <w:ind w:left="360" w:hanging="360"/>
      </w:pPr>
      <w:rPr>
        <w:rFonts w:hint="default"/>
      </w:rPr>
    </w:lvl>
  </w:abstractNum>
  <w:abstractNum w:abstractNumId="4" w15:restartNumberingAfterBreak="0">
    <w:nsid w:val="32BA4CBF"/>
    <w:multiLevelType w:val="hybridMultilevel"/>
    <w:tmpl w:val="078247D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AE868AA"/>
    <w:multiLevelType w:val="hybridMultilevel"/>
    <w:tmpl w:val="36E0788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3AE026C"/>
    <w:multiLevelType w:val="hybridMultilevel"/>
    <w:tmpl w:val="123A8BB6"/>
    <w:lvl w:ilvl="0" w:tplc="4434F942">
      <w:start w:val="1"/>
      <w:numFmt w:val="lowerLetter"/>
      <w:lvlText w:val="%1)"/>
      <w:lvlJc w:val="left"/>
      <w:pPr>
        <w:tabs>
          <w:tab w:val="num" w:pos="730"/>
        </w:tabs>
        <w:ind w:left="730" w:hanging="360"/>
      </w:pPr>
      <w:rPr>
        <w:rFonts w:hint="default"/>
        <w:b w:val="0"/>
      </w:rPr>
    </w:lvl>
    <w:lvl w:ilvl="1" w:tplc="041F0019" w:tentative="1">
      <w:start w:val="1"/>
      <w:numFmt w:val="lowerLetter"/>
      <w:lvlText w:val="%2."/>
      <w:lvlJc w:val="left"/>
      <w:pPr>
        <w:tabs>
          <w:tab w:val="num" w:pos="1450"/>
        </w:tabs>
        <w:ind w:left="1450" w:hanging="360"/>
      </w:pPr>
    </w:lvl>
    <w:lvl w:ilvl="2" w:tplc="041F001B" w:tentative="1">
      <w:start w:val="1"/>
      <w:numFmt w:val="lowerRoman"/>
      <w:lvlText w:val="%3."/>
      <w:lvlJc w:val="right"/>
      <w:pPr>
        <w:tabs>
          <w:tab w:val="num" w:pos="2170"/>
        </w:tabs>
        <w:ind w:left="2170" w:hanging="180"/>
      </w:pPr>
    </w:lvl>
    <w:lvl w:ilvl="3" w:tplc="041F000F" w:tentative="1">
      <w:start w:val="1"/>
      <w:numFmt w:val="decimal"/>
      <w:lvlText w:val="%4."/>
      <w:lvlJc w:val="left"/>
      <w:pPr>
        <w:tabs>
          <w:tab w:val="num" w:pos="2890"/>
        </w:tabs>
        <w:ind w:left="2890" w:hanging="360"/>
      </w:pPr>
    </w:lvl>
    <w:lvl w:ilvl="4" w:tplc="041F0019" w:tentative="1">
      <w:start w:val="1"/>
      <w:numFmt w:val="lowerLetter"/>
      <w:lvlText w:val="%5."/>
      <w:lvlJc w:val="left"/>
      <w:pPr>
        <w:tabs>
          <w:tab w:val="num" w:pos="3610"/>
        </w:tabs>
        <w:ind w:left="3610" w:hanging="360"/>
      </w:pPr>
    </w:lvl>
    <w:lvl w:ilvl="5" w:tplc="041F001B" w:tentative="1">
      <w:start w:val="1"/>
      <w:numFmt w:val="lowerRoman"/>
      <w:lvlText w:val="%6."/>
      <w:lvlJc w:val="right"/>
      <w:pPr>
        <w:tabs>
          <w:tab w:val="num" w:pos="4330"/>
        </w:tabs>
        <w:ind w:left="4330" w:hanging="180"/>
      </w:pPr>
    </w:lvl>
    <w:lvl w:ilvl="6" w:tplc="041F000F" w:tentative="1">
      <w:start w:val="1"/>
      <w:numFmt w:val="decimal"/>
      <w:lvlText w:val="%7."/>
      <w:lvlJc w:val="left"/>
      <w:pPr>
        <w:tabs>
          <w:tab w:val="num" w:pos="5050"/>
        </w:tabs>
        <w:ind w:left="5050" w:hanging="360"/>
      </w:pPr>
    </w:lvl>
    <w:lvl w:ilvl="7" w:tplc="041F0019" w:tentative="1">
      <w:start w:val="1"/>
      <w:numFmt w:val="lowerLetter"/>
      <w:lvlText w:val="%8."/>
      <w:lvlJc w:val="left"/>
      <w:pPr>
        <w:tabs>
          <w:tab w:val="num" w:pos="5770"/>
        </w:tabs>
        <w:ind w:left="5770" w:hanging="360"/>
      </w:pPr>
    </w:lvl>
    <w:lvl w:ilvl="8" w:tplc="041F001B" w:tentative="1">
      <w:start w:val="1"/>
      <w:numFmt w:val="lowerRoman"/>
      <w:lvlText w:val="%9."/>
      <w:lvlJc w:val="right"/>
      <w:pPr>
        <w:tabs>
          <w:tab w:val="num" w:pos="6490"/>
        </w:tabs>
        <w:ind w:left="6490" w:hanging="180"/>
      </w:pPr>
    </w:lvl>
  </w:abstractNum>
  <w:abstractNum w:abstractNumId="7" w15:restartNumberingAfterBreak="0">
    <w:nsid w:val="573F6154"/>
    <w:multiLevelType w:val="hybridMultilevel"/>
    <w:tmpl w:val="1518ABC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5EE25992"/>
    <w:multiLevelType w:val="hybridMultilevel"/>
    <w:tmpl w:val="C2FCD646"/>
    <w:lvl w:ilvl="0" w:tplc="91529286">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68E0155B"/>
    <w:multiLevelType w:val="hybridMultilevel"/>
    <w:tmpl w:val="F9A033D4"/>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7E1C4AD3"/>
    <w:multiLevelType w:val="hybridMultilevel"/>
    <w:tmpl w:val="6D8276BA"/>
    <w:lvl w:ilvl="0" w:tplc="EF065EAE">
      <w:start w:val="1"/>
      <w:numFmt w:val="lowerLetter"/>
      <w:lvlText w:val="%1)"/>
      <w:lvlJc w:val="left"/>
      <w:pPr>
        <w:tabs>
          <w:tab w:val="num" w:pos="730"/>
        </w:tabs>
        <w:ind w:left="730" w:hanging="360"/>
      </w:pPr>
      <w:rPr>
        <w:rFonts w:hint="default"/>
        <w:b/>
      </w:rPr>
    </w:lvl>
    <w:lvl w:ilvl="1" w:tplc="041F0019" w:tentative="1">
      <w:start w:val="1"/>
      <w:numFmt w:val="lowerLetter"/>
      <w:lvlText w:val="%2."/>
      <w:lvlJc w:val="left"/>
      <w:pPr>
        <w:tabs>
          <w:tab w:val="num" w:pos="1450"/>
        </w:tabs>
        <w:ind w:left="1450" w:hanging="360"/>
      </w:pPr>
    </w:lvl>
    <w:lvl w:ilvl="2" w:tplc="041F001B" w:tentative="1">
      <w:start w:val="1"/>
      <w:numFmt w:val="lowerRoman"/>
      <w:lvlText w:val="%3."/>
      <w:lvlJc w:val="right"/>
      <w:pPr>
        <w:tabs>
          <w:tab w:val="num" w:pos="2170"/>
        </w:tabs>
        <w:ind w:left="2170" w:hanging="180"/>
      </w:pPr>
    </w:lvl>
    <w:lvl w:ilvl="3" w:tplc="041F000F" w:tentative="1">
      <w:start w:val="1"/>
      <w:numFmt w:val="decimal"/>
      <w:lvlText w:val="%4."/>
      <w:lvlJc w:val="left"/>
      <w:pPr>
        <w:tabs>
          <w:tab w:val="num" w:pos="2890"/>
        </w:tabs>
        <w:ind w:left="2890" w:hanging="360"/>
      </w:pPr>
    </w:lvl>
    <w:lvl w:ilvl="4" w:tplc="041F0019" w:tentative="1">
      <w:start w:val="1"/>
      <w:numFmt w:val="lowerLetter"/>
      <w:lvlText w:val="%5."/>
      <w:lvlJc w:val="left"/>
      <w:pPr>
        <w:tabs>
          <w:tab w:val="num" w:pos="3610"/>
        </w:tabs>
        <w:ind w:left="3610" w:hanging="360"/>
      </w:pPr>
    </w:lvl>
    <w:lvl w:ilvl="5" w:tplc="041F001B" w:tentative="1">
      <w:start w:val="1"/>
      <w:numFmt w:val="lowerRoman"/>
      <w:lvlText w:val="%6."/>
      <w:lvlJc w:val="right"/>
      <w:pPr>
        <w:tabs>
          <w:tab w:val="num" w:pos="4330"/>
        </w:tabs>
        <w:ind w:left="4330" w:hanging="180"/>
      </w:pPr>
    </w:lvl>
    <w:lvl w:ilvl="6" w:tplc="041F000F" w:tentative="1">
      <w:start w:val="1"/>
      <w:numFmt w:val="decimal"/>
      <w:lvlText w:val="%7."/>
      <w:lvlJc w:val="left"/>
      <w:pPr>
        <w:tabs>
          <w:tab w:val="num" w:pos="5050"/>
        </w:tabs>
        <w:ind w:left="5050" w:hanging="360"/>
      </w:pPr>
    </w:lvl>
    <w:lvl w:ilvl="7" w:tplc="041F0019" w:tentative="1">
      <w:start w:val="1"/>
      <w:numFmt w:val="lowerLetter"/>
      <w:lvlText w:val="%8."/>
      <w:lvlJc w:val="left"/>
      <w:pPr>
        <w:tabs>
          <w:tab w:val="num" w:pos="5770"/>
        </w:tabs>
        <w:ind w:left="5770" w:hanging="360"/>
      </w:pPr>
    </w:lvl>
    <w:lvl w:ilvl="8" w:tplc="041F001B" w:tentative="1">
      <w:start w:val="1"/>
      <w:numFmt w:val="lowerRoman"/>
      <w:lvlText w:val="%9."/>
      <w:lvlJc w:val="right"/>
      <w:pPr>
        <w:tabs>
          <w:tab w:val="num" w:pos="6490"/>
        </w:tabs>
        <w:ind w:left="6490" w:hanging="180"/>
      </w:pPr>
    </w:lvl>
  </w:abstractNum>
  <w:num w:numId="1">
    <w:abstractNumId w:val="4"/>
  </w:num>
  <w:num w:numId="2">
    <w:abstractNumId w:val="5"/>
  </w:num>
  <w:num w:numId="3">
    <w:abstractNumId w:val="0"/>
  </w:num>
  <w:num w:numId="4">
    <w:abstractNumId w:val="2"/>
  </w:num>
  <w:num w:numId="5">
    <w:abstractNumId w:val="6"/>
  </w:num>
  <w:num w:numId="6">
    <w:abstractNumId w:val="10"/>
  </w:num>
  <w:num w:numId="7">
    <w:abstractNumId w:val="1"/>
  </w:num>
  <w:num w:numId="8">
    <w:abstractNumId w:val="8"/>
  </w:num>
  <w:num w:numId="9">
    <w:abstractNumId w:val="9"/>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18C"/>
    <w:rsid w:val="00022F6C"/>
    <w:rsid w:val="000243A5"/>
    <w:rsid w:val="000B5216"/>
    <w:rsid w:val="000C6FDA"/>
    <w:rsid w:val="000D11BF"/>
    <w:rsid w:val="000E40BD"/>
    <w:rsid w:val="000E528E"/>
    <w:rsid w:val="000E6EA4"/>
    <w:rsid w:val="000F6804"/>
    <w:rsid w:val="001024EB"/>
    <w:rsid w:val="001037D2"/>
    <w:rsid w:val="0011548D"/>
    <w:rsid w:val="00165164"/>
    <w:rsid w:val="00165493"/>
    <w:rsid w:val="00170CD3"/>
    <w:rsid w:val="00192F1B"/>
    <w:rsid w:val="001A424C"/>
    <w:rsid w:val="001B6529"/>
    <w:rsid w:val="001F46F5"/>
    <w:rsid w:val="00201065"/>
    <w:rsid w:val="00201D44"/>
    <w:rsid w:val="00206040"/>
    <w:rsid w:val="002206B7"/>
    <w:rsid w:val="0026675C"/>
    <w:rsid w:val="00270D86"/>
    <w:rsid w:val="002735D9"/>
    <w:rsid w:val="00276C57"/>
    <w:rsid w:val="002B2958"/>
    <w:rsid w:val="00300551"/>
    <w:rsid w:val="0030753A"/>
    <w:rsid w:val="00312914"/>
    <w:rsid w:val="003178DA"/>
    <w:rsid w:val="003330D1"/>
    <w:rsid w:val="003B2235"/>
    <w:rsid w:val="00473247"/>
    <w:rsid w:val="005401FC"/>
    <w:rsid w:val="0054174B"/>
    <w:rsid w:val="005C4B5D"/>
    <w:rsid w:val="005C6080"/>
    <w:rsid w:val="005D172C"/>
    <w:rsid w:val="005D36D8"/>
    <w:rsid w:val="00622ED6"/>
    <w:rsid w:val="006301D8"/>
    <w:rsid w:val="00652AFC"/>
    <w:rsid w:val="00662EC3"/>
    <w:rsid w:val="00663281"/>
    <w:rsid w:val="006711AB"/>
    <w:rsid w:val="00676140"/>
    <w:rsid w:val="006918D8"/>
    <w:rsid w:val="006A2A64"/>
    <w:rsid w:val="006F6FCA"/>
    <w:rsid w:val="00705842"/>
    <w:rsid w:val="00726BCC"/>
    <w:rsid w:val="00731AA3"/>
    <w:rsid w:val="007327B8"/>
    <w:rsid w:val="007521A5"/>
    <w:rsid w:val="00792142"/>
    <w:rsid w:val="00794EF4"/>
    <w:rsid w:val="007B1274"/>
    <w:rsid w:val="007B5015"/>
    <w:rsid w:val="007E7520"/>
    <w:rsid w:val="00804561"/>
    <w:rsid w:val="00807226"/>
    <w:rsid w:val="008666E2"/>
    <w:rsid w:val="008B5988"/>
    <w:rsid w:val="009139F9"/>
    <w:rsid w:val="00962931"/>
    <w:rsid w:val="00966524"/>
    <w:rsid w:val="00990A4E"/>
    <w:rsid w:val="009A6968"/>
    <w:rsid w:val="009C00B3"/>
    <w:rsid w:val="009E3D2D"/>
    <w:rsid w:val="00A02D60"/>
    <w:rsid w:val="00A345FC"/>
    <w:rsid w:val="00A455CD"/>
    <w:rsid w:val="00A7318C"/>
    <w:rsid w:val="00AA73A6"/>
    <w:rsid w:val="00AB0C28"/>
    <w:rsid w:val="00AC6297"/>
    <w:rsid w:val="00AD3BEC"/>
    <w:rsid w:val="00AD4FAD"/>
    <w:rsid w:val="00AD6352"/>
    <w:rsid w:val="00B1292A"/>
    <w:rsid w:val="00C85DA5"/>
    <w:rsid w:val="00C95C46"/>
    <w:rsid w:val="00CA3633"/>
    <w:rsid w:val="00CD30D3"/>
    <w:rsid w:val="00CE380E"/>
    <w:rsid w:val="00D17EAB"/>
    <w:rsid w:val="00D27A38"/>
    <w:rsid w:val="00D602F9"/>
    <w:rsid w:val="00D620D2"/>
    <w:rsid w:val="00D83774"/>
    <w:rsid w:val="00D934BA"/>
    <w:rsid w:val="00DA3924"/>
    <w:rsid w:val="00DC6793"/>
    <w:rsid w:val="00DD09BF"/>
    <w:rsid w:val="00E220B8"/>
    <w:rsid w:val="00E27132"/>
    <w:rsid w:val="00E62CF1"/>
    <w:rsid w:val="00E76D72"/>
    <w:rsid w:val="00E92595"/>
    <w:rsid w:val="00E97E04"/>
    <w:rsid w:val="00EA6287"/>
    <w:rsid w:val="00EB39FE"/>
    <w:rsid w:val="00EC7F47"/>
    <w:rsid w:val="00ED0ECA"/>
    <w:rsid w:val="00EF11B2"/>
    <w:rsid w:val="00F24F71"/>
    <w:rsid w:val="00F56EA1"/>
    <w:rsid w:val="00F61BEA"/>
    <w:rsid w:val="00F70A96"/>
    <w:rsid w:val="00F910BC"/>
    <w:rsid w:val="00FE5FCB"/>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BD2CF"/>
  <w15:docId w15:val="{8B3DC290-0443-4CFF-870F-E0A19401E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D2D"/>
    <w:rPr>
      <w:lang w:eastAsia="en-US"/>
    </w:rPr>
  </w:style>
  <w:style w:type="paragraph" w:styleId="Balk1">
    <w:name w:val="heading 1"/>
    <w:basedOn w:val="Normal"/>
    <w:next w:val="Normal"/>
    <w:link w:val="Balk1Char"/>
    <w:qFormat/>
    <w:rsid w:val="000E528E"/>
    <w:pPr>
      <w:keepNext/>
      <w:jc w:val="both"/>
      <w:outlineLvl w:val="0"/>
    </w:pPr>
    <w:rPr>
      <w:rFonts w:ascii="Arial TUR" w:hAnsi="Arial TUR"/>
      <w:sz w:val="22"/>
      <w:u w:val="single"/>
    </w:rPr>
  </w:style>
  <w:style w:type="paragraph" w:styleId="Balk2">
    <w:name w:val="heading 2"/>
    <w:basedOn w:val="Normal"/>
    <w:next w:val="Normal"/>
    <w:link w:val="Balk2Char"/>
    <w:qFormat/>
    <w:rsid w:val="000E528E"/>
    <w:pPr>
      <w:keepNext/>
      <w:outlineLvl w:val="1"/>
    </w:pPr>
    <w:rPr>
      <w:rFonts w:ascii="Arial" w:hAnsi="Arial"/>
      <w:b/>
      <w:sz w:val="18"/>
      <w:u w:val="single"/>
    </w:rPr>
  </w:style>
  <w:style w:type="paragraph" w:styleId="Balk3">
    <w:name w:val="heading 3"/>
    <w:basedOn w:val="Normal"/>
    <w:next w:val="Normal"/>
    <w:link w:val="Balk3Char"/>
    <w:qFormat/>
    <w:rsid w:val="000E528E"/>
    <w:pPr>
      <w:keepNext/>
      <w:tabs>
        <w:tab w:val="left" w:pos="1276"/>
      </w:tabs>
      <w:outlineLvl w:val="2"/>
    </w:pPr>
    <w:rPr>
      <w:rFonts w:ascii="Arial" w:hAnsi="Arial"/>
      <w:b/>
      <w:sz w:val="22"/>
      <w:u w:val="single"/>
    </w:rPr>
  </w:style>
  <w:style w:type="paragraph" w:styleId="Balk4">
    <w:name w:val="heading 4"/>
    <w:basedOn w:val="Normal"/>
    <w:next w:val="Normal"/>
    <w:link w:val="Balk4Char"/>
    <w:qFormat/>
    <w:rsid w:val="000E528E"/>
    <w:pPr>
      <w:keepNext/>
      <w:jc w:val="center"/>
      <w:outlineLvl w:val="3"/>
    </w:pPr>
    <w:rPr>
      <w:rFonts w:ascii="Arial TUR" w:hAnsi="Arial TUR"/>
      <w:b/>
      <w:sz w:val="22"/>
    </w:rPr>
  </w:style>
  <w:style w:type="paragraph" w:styleId="Balk5">
    <w:name w:val="heading 5"/>
    <w:basedOn w:val="Normal"/>
    <w:next w:val="Normal"/>
    <w:link w:val="Balk5Char"/>
    <w:qFormat/>
    <w:rsid w:val="000E528E"/>
    <w:pPr>
      <w:keepNext/>
      <w:tabs>
        <w:tab w:val="left" w:pos="1276"/>
      </w:tabs>
      <w:jc w:val="both"/>
      <w:outlineLvl w:val="4"/>
    </w:pPr>
    <w:rPr>
      <w:rFonts w:ascii="Arial" w:hAnsi="Arial"/>
      <w:b/>
      <w:sz w:val="22"/>
      <w:u w:val="single"/>
    </w:rPr>
  </w:style>
  <w:style w:type="paragraph" w:styleId="Balk6">
    <w:name w:val="heading 6"/>
    <w:basedOn w:val="Normal"/>
    <w:next w:val="Normal"/>
    <w:link w:val="Balk6Char"/>
    <w:qFormat/>
    <w:rsid w:val="000E528E"/>
    <w:pPr>
      <w:keepNext/>
      <w:outlineLvl w:val="5"/>
    </w:pPr>
    <w:rPr>
      <w:rFonts w:ascii="Arial" w:hAnsi="Arial"/>
      <w:b/>
      <w:sz w:val="22"/>
    </w:rPr>
  </w:style>
  <w:style w:type="paragraph" w:styleId="Balk7">
    <w:name w:val="heading 7"/>
    <w:basedOn w:val="Normal"/>
    <w:next w:val="Normal"/>
    <w:link w:val="Balk7Char"/>
    <w:qFormat/>
    <w:rsid w:val="000E528E"/>
    <w:pPr>
      <w:keepNext/>
      <w:jc w:val="center"/>
      <w:outlineLvl w:val="6"/>
    </w:pPr>
    <w:rPr>
      <w:rFonts w:ascii="Arial" w:hAnsi="Arial" w:cs="Arial"/>
      <w:b/>
      <w:bCs/>
      <w:sz w:val="24"/>
    </w:rPr>
  </w:style>
  <w:style w:type="paragraph" w:styleId="Balk8">
    <w:name w:val="heading 8"/>
    <w:basedOn w:val="Normal"/>
    <w:next w:val="Normal"/>
    <w:link w:val="Balk8Char"/>
    <w:qFormat/>
    <w:rsid w:val="000E528E"/>
    <w:pPr>
      <w:keepNext/>
      <w:jc w:val="center"/>
      <w:outlineLvl w:val="7"/>
    </w:pPr>
    <w:rPr>
      <w:rFonts w:ascii="Arial" w:hAnsi="Arial" w:cs="Arial"/>
      <w:b/>
      <w:sz w:val="40"/>
      <w:vertAlign w:val="superscript"/>
    </w:rPr>
  </w:style>
  <w:style w:type="paragraph" w:styleId="Balk9">
    <w:name w:val="heading 9"/>
    <w:basedOn w:val="Normal"/>
    <w:next w:val="Normal"/>
    <w:link w:val="Balk9Char"/>
    <w:qFormat/>
    <w:rsid w:val="000E528E"/>
    <w:pPr>
      <w:keepNext/>
      <w:ind w:left="4248"/>
      <w:jc w:val="both"/>
      <w:outlineLvl w:val="8"/>
    </w:pPr>
    <w:rPr>
      <w:rFonts w:ascii="Arial" w:hAnsi="Arial"/>
      <w:b/>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E528E"/>
    <w:rPr>
      <w:rFonts w:ascii="Arial TUR" w:hAnsi="Arial TUR"/>
      <w:sz w:val="22"/>
      <w:u w:val="single"/>
      <w:lang w:eastAsia="en-US"/>
    </w:rPr>
  </w:style>
  <w:style w:type="character" w:customStyle="1" w:styleId="Balk2Char">
    <w:name w:val="Başlık 2 Char"/>
    <w:basedOn w:val="VarsaylanParagrafYazTipi"/>
    <w:link w:val="Balk2"/>
    <w:rsid w:val="000E528E"/>
    <w:rPr>
      <w:rFonts w:ascii="Arial" w:hAnsi="Arial"/>
      <w:b/>
      <w:sz w:val="18"/>
      <w:u w:val="single"/>
      <w:lang w:eastAsia="en-US"/>
    </w:rPr>
  </w:style>
  <w:style w:type="character" w:customStyle="1" w:styleId="Balk3Char">
    <w:name w:val="Başlık 3 Char"/>
    <w:basedOn w:val="VarsaylanParagrafYazTipi"/>
    <w:link w:val="Balk3"/>
    <w:rsid w:val="000E528E"/>
    <w:rPr>
      <w:rFonts w:ascii="Arial" w:hAnsi="Arial"/>
      <w:b/>
      <w:sz w:val="22"/>
      <w:u w:val="single"/>
      <w:lang w:eastAsia="en-US"/>
    </w:rPr>
  </w:style>
  <w:style w:type="character" w:customStyle="1" w:styleId="Balk4Char">
    <w:name w:val="Başlık 4 Char"/>
    <w:basedOn w:val="VarsaylanParagrafYazTipi"/>
    <w:link w:val="Balk4"/>
    <w:rsid w:val="000E528E"/>
    <w:rPr>
      <w:rFonts w:ascii="Arial TUR" w:hAnsi="Arial TUR"/>
      <w:b/>
      <w:sz w:val="22"/>
      <w:lang w:eastAsia="en-US"/>
    </w:rPr>
  </w:style>
  <w:style w:type="character" w:customStyle="1" w:styleId="Balk5Char">
    <w:name w:val="Başlık 5 Char"/>
    <w:basedOn w:val="VarsaylanParagrafYazTipi"/>
    <w:link w:val="Balk5"/>
    <w:rsid w:val="000E528E"/>
    <w:rPr>
      <w:rFonts w:ascii="Arial" w:hAnsi="Arial"/>
      <w:b/>
      <w:sz w:val="22"/>
      <w:u w:val="single"/>
      <w:lang w:eastAsia="en-US"/>
    </w:rPr>
  </w:style>
  <w:style w:type="character" w:customStyle="1" w:styleId="Balk6Char">
    <w:name w:val="Başlık 6 Char"/>
    <w:basedOn w:val="VarsaylanParagrafYazTipi"/>
    <w:link w:val="Balk6"/>
    <w:rsid w:val="000E528E"/>
    <w:rPr>
      <w:rFonts w:ascii="Arial" w:hAnsi="Arial"/>
      <w:b/>
      <w:sz w:val="22"/>
      <w:lang w:eastAsia="en-US"/>
    </w:rPr>
  </w:style>
  <w:style w:type="character" w:customStyle="1" w:styleId="Balk7Char">
    <w:name w:val="Başlık 7 Char"/>
    <w:basedOn w:val="VarsaylanParagrafYazTipi"/>
    <w:link w:val="Balk7"/>
    <w:rsid w:val="000E528E"/>
    <w:rPr>
      <w:rFonts w:ascii="Arial" w:hAnsi="Arial" w:cs="Arial"/>
      <w:b/>
      <w:bCs/>
      <w:sz w:val="24"/>
      <w:lang w:eastAsia="en-US"/>
    </w:rPr>
  </w:style>
  <w:style w:type="character" w:customStyle="1" w:styleId="Balk8Char">
    <w:name w:val="Başlık 8 Char"/>
    <w:basedOn w:val="VarsaylanParagrafYazTipi"/>
    <w:link w:val="Balk8"/>
    <w:rsid w:val="000E528E"/>
    <w:rPr>
      <w:rFonts w:ascii="Arial" w:hAnsi="Arial" w:cs="Arial"/>
      <w:b/>
      <w:sz w:val="40"/>
      <w:vertAlign w:val="superscript"/>
      <w:lang w:eastAsia="en-US"/>
    </w:rPr>
  </w:style>
  <w:style w:type="character" w:customStyle="1" w:styleId="Balk9Char">
    <w:name w:val="Başlık 9 Char"/>
    <w:basedOn w:val="VarsaylanParagrafYazTipi"/>
    <w:link w:val="Balk9"/>
    <w:rsid w:val="000E528E"/>
    <w:rPr>
      <w:rFonts w:ascii="Arial" w:hAnsi="Arial"/>
      <w:b/>
      <w:sz w:val="22"/>
      <w:lang w:eastAsia="en-US"/>
    </w:rPr>
  </w:style>
  <w:style w:type="paragraph" w:styleId="KonuBal">
    <w:name w:val="Title"/>
    <w:basedOn w:val="Normal"/>
    <w:link w:val="KonuBalChar"/>
    <w:qFormat/>
    <w:rsid w:val="000E528E"/>
    <w:pPr>
      <w:tabs>
        <w:tab w:val="left" w:pos="4678"/>
      </w:tabs>
      <w:jc w:val="center"/>
    </w:pPr>
    <w:rPr>
      <w:rFonts w:ascii="Arial TUR" w:hAnsi="Arial TUR"/>
      <w:b/>
      <w:sz w:val="24"/>
    </w:rPr>
  </w:style>
  <w:style w:type="character" w:customStyle="1" w:styleId="KonuBalChar">
    <w:name w:val="Konu Başlığı Char"/>
    <w:basedOn w:val="VarsaylanParagrafYazTipi"/>
    <w:link w:val="KonuBal"/>
    <w:rsid w:val="000E528E"/>
    <w:rPr>
      <w:rFonts w:ascii="Arial TUR" w:hAnsi="Arial TUR"/>
      <w:b/>
      <w:sz w:val="24"/>
      <w:lang w:eastAsia="en-US"/>
    </w:rPr>
  </w:style>
  <w:style w:type="paragraph" w:styleId="Altyaz">
    <w:name w:val="Subtitle"/>
    <w:basedOn w:val="Normal"/>
    <w:link w:val="AltyazChar"/>
    <w:qFormat/>
    <w:rsid w:val="000E528E"/>
    <w:pPr>
      <w:jc w:val="center"/>
    </w:pPr>
    <w:rPr>
      <w:rFonts w:ascii="Arial TUR" w:hAnsi="Arial TUR"/>
      <w:b/>
      <w:sz w:val="24"/>
    </w:rPr>
  </w:style>
  <w:style w:type="character" w:customStyle="1" w:styleId="AltyazChar">
    <w:name w:val="Altyazı Char"/>
    <w:basedOn w:val="VarsaylanParagrafYazTipi"/>
    <w:link w:val="Altyaz"/>
    <w:rsid w:val="000E528E"/>
    <w:rPr>
      <w:rFonts w:ascii="Arial TUR" w:hAnsi="Arial TUR"/>
      <w:b/>
      <w:sz w:val="24"/>
      <w:lang w:eastAsia="en-US"/>
    </w:rPr>
  </w:style>
  <w:style w:type="paragraph" w:styleId="NormalWeb">
    <w:name w:val="Normal (Web)"/>
    <w:basedOn w:val="Normal"/>
    <w:rsid w:val="00A7318C"/>
    <w:pPr>
      <w:spacing w:before="100" w:beforeAutospacing="1" w:after="100" w:afterAutospacing="1"/>
    </w:pPr>
    <w:rPr>
      <w:sz w:val="24"/>
      <w:szCs w:val="24"/>
    </w:rPr>
  </w:style>
  <w:style w:type="paragraph" w:styleId="stBilgi">
    <w:name w:val="header"/>
    <w:basedOn w:val="Normal"/>
    <w:link w:val="stBilgiChar"/>
    <w:uiPriority w:val="99"/>
    <w:unhideWhenUsed/>
    <w:rsid w:val="00A7318C"/>
    <w:pPr>
      <w:tabs>
        <w:tab w:val="center" w:pos="4536"/>
        <w:tab w:val="right" w:pos="9072"/>
      </w:tabs>
    </w:pPr>
  </w:style>
  <w:style w:type="character" w:customStyle="1" w:styleId="stBilgiChar">
    <w:name w:val="Üst Bilgi Char"/>
    <w:basedOn w:val="VarsaylanParagrafYazTipi"/>
    <w:link w:val="stBilgi"/>
    <w:uiPriority w:val="99"/>
    <w:rsid w:val="00A7318C"/>
    <w:rPr>
      <w:lang w:eastAsia="en-US"/>
    </w:rPr>
  </w:style>
  <w:style w:type="paragraph" w:styleId="AltBilgi">
    <w:name w:val="footer"/>
    <w:basedOn w:val="Normal"/>
    <w:link w:val="AltBilgiChar"/>
    <w:uiPriority w:val="99"/>
    <w:unhideWhenUsed/>
    <w:rsid w:val="00A7318C"/>
    <w:pPr>
      <w:tabs>
        <w:tab w:val="center" w:pos="4536"/>
        <w:tab w:val="right" w:pos="9072"/>
      </w:tabs>
    </w:pPr>
  </w:style>
  <w:style w:type="character" w:customStyle="1" w:styleId="AltBilgiChar">
    <w:name w:val="Alt Bilgi Char"/>
    <w:basedOn w:val="VarsaylanParagrafYazTipi"/>
    <w:link w:val="AltBilgi"/>
    <w:uiPriority w:val="99"/>
    <w:rsid w:val="00A7318C"/>
    <w:rPr>
      <w:lang w:eastAsia="en-US"/>
    </w:rPr>
  </w:style>
  <w:style w:type="paragraph" w:styleId="BalonMetni">
    <w:name w:val="Balloon Text"/>
    <w:basedOn w:val="Normal"/>
    <w:link w:val="BalonMetniChar"/>
    <w:uiPriority w:val="99"/>
    <w:semiHidden/>
    <w:unhideWhenUsed/>
    <w:rsid w:val="00A7318C"/>
    <w:rPr>
      <w:rFonts w:ascii="Tahoma" w:hAnsi="Tahoma" w:cs="Tahoma"/>
      <w:sz w:val="16"/>
      <w:szCs w:val="16"/>
    </w:rPr>
  </w:style>
  <w:style w:type="character" w:customStyle="1" w:styleId="BalonMetniChar">
    <w:name w:val="Balon Metni Char"/>
    <w:basedOn w:val="VarsaylanParagrafYazTipi"/>
    <w:link w:val="BalonMetni"/>
    <w:uiPriority w:val="99"/>
    <w:semiHidden/>
    <w:rsid w:val="00A7318C"/>
    <w:rPr>
      <w:rFonts w:ascii="Tahoma" w:hAnsi="Tahoma" w:cs="Tahoma"/>
      <w:sz w:val="16"/>
      <w:szCs w:val="16"/>
      <w:lang w:eastAsia="en-US"/>
    </w:rPr>
  </w:style>
  <w:style w:type="character" w:styleId="Gl">
    <w:name w:val="Strong"/>
    <w:basedOn w:val="VarsaylanParagrafYazTipi"/>
    <w:qFormat/>
    <w:rsid w:val="001A424C"/>
    <w:rPr>
      <w:b/>
      <w:bCs/>
    </w:rPr>
  </w:style>
  <w:style w:type="paragraph" w:customStyle="1" w:styleId="style18">
    <w:name w:val="style18"/>
    <w:basedOn w:val="Normal"/>
    <w:rsid w:val="001A424C"/>
    <w:pPr>
      <w:spacing w:before="10" w:after="10"/>
      <w:ind w:left="10" w:right="10"/>
    </w:pPr>
    <w:rPr>
      <w:sz w:val="24"/>
      <w:szCs w:val="24"/>
      <w:lang w:eastAsia="tr-TR"/>
    </w:rPr>
  </w:style>
  <w:style w:type="character" w:styleId="AklamaBavurusu">
    <w:name w:val="annotation reference"/>
    <w:basedOn w:val="VarsaylanParagrafYazTipi"/>
    <w:uiPriority w:val="99"/>
    <w:semiHidden/>
    <w:unhideWhenUsed/>
    <w:rsid w:val="00705842"/>
    <w:rPr>
      <w:sz w:val="16"/>
      <w:szCs w:val="16"/>
    </w:rPr>
  </w:style>
  <w:style w:type="paragraph" w:styleId="AklamaMetni">
    <w:name w:val="annotation text"/>
    <w:basedOn w:val="Normal"/>
    <w:link w:val="AklamaMetniChar"/>
    <w:uiPriority w:val="99"/>
    <w:semiHidden/>
    <w:unhideWhenUsed/>
    <w:rsid w:val="00705842"/>
  </w:style>
  <w:style w:type="character" w:customStyle="1" w:styleId="AklamaMetniChar">
    <w:name w:val="Açıklama Metni Char"/>
    <w:basedOn w:val="VarsaylanParagrafYazTipi"/>
    <w:link w:val="AklamaMetni"/>
    <w:uiPriority w:val="99"/>
    <w:semiHidden/>
    <w:rsid w:val="00705842"/>
    <w:rPr>
      <w:lang w:eastAsia="en-US"/>
    </w:rPr>
  </w:style>
  <w:style w:type="paragraph" w:styleId="AklamaKonusu">
    <w:name w:val="annotation subject"/>
    <w:basedOn w:val="AklamaMetni"/>
    <w:next w:val="AklamaMetni"/>
    <w:link w:val="AklamaKonusuChar"/>
    <w:uiPriority w:val="99"/>
    <w:semiHidden/>
    <w:unhideWhenUsed/>
    <w:rsid w:val="00705842"/>
    <w:rPr>
      <w:b/>
      <w:bCs/>
    </w:rPr>
  </w:style>
  <w:style w:type="character" w:customStyle="1" w:styleId="AklamaKonusuChar">
    <w:name w:val="Açıklama Konusu Char"/>
    <w:basedOn w:val="AklamaMetniChar"/>
    <w:link w:val="AklamaKonusu"/>
    <w:uiPriority w:val="99"/>
    <w:semiHidden/>
    <w:rsid w:val="00705842"/>
    <w:rPr>
      <w:b/>
      <w:bCs/>
      <w:lang w:eastAsia="en-US"/>
    </w:rPr>
  </w:style>
  <w:style w:type="character" w:styleId="Kpr">
    <w:name w:val="Hyperlink"/>
    <w:basedOn w:val="VarsaylanParagrafYazTipi"/>
    <w:uiPriority w:val="99"/>
    <w:semiHidden/>
    <w:unhideWhenUsed/>
    <w:rsid w:val="00807226"/>
    <w:rPr>
      <w:color w:val="0000FF"/>
      <w:u w:val="single"/>
    </w:rPr>
  </w:style>
  <w:style w:type="paragraph" w:styleId="Dzeltme">
    <w:name w:val="Revision"/>
    <w:hidden/>
    <w:uiPriority w:val="99"/>
    <w:semiHidden/>
    <w:rsid w:val="005D36D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F40D8-E865-4F5C-8E46-41EAE4214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1445</Words>
  <Characters>8240</Characters>
  <Application>Microsoft Office Word</Application>
  <DocSecurity>0</DocSecurity>
  <Lines>68</Lines>
  <Paragraphs>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dc:creator>
  <cp:lastModifiedBy>Admin</cp:lastModifiedBy>
  <cp:revision>29</cp:revision>
  <cp:lastPrinted>2012-02-10T14:29:00Z</cp:lastPrinted>
  <dcterms:created xsi:type="dcterms:W3CDTF">2024-06-28T01:59:00Z</dcterms:created>
  <dcterms:modified xsi:type="dcterms:W3CDTF">2024-09-17T06:22:00Z</dcterms:modified>
</cp:coreProperties>
</file>