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0E7" w:rsidRDefault="001070E7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27E37" w:rsidRDefault="00C27E37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:rsidR="00124550" w:rsidRDefault="00124550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:rsidR="00124550" w:rsidRDefault="00124550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:rsidR="003E4144" w:rsidRDefault="00933499" w:rsidP="00C27E37">
      <w:pPr>
        <w:pStyle w:val="KonuBal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Sabih Arkan,</w:t>
      </w:r>
      <w:r w:rsidR="003E4144">
        <w:rPr>
          <w:rFonts w:ascii="Arial" w:hAnsi="Arial" w:cs="Arial"/>
          <w:sz w:val="22"/>
        </w:rPr>
        <w:t xml:space="preserve">  </w:t>
      </w:r>
      <w:r w:rsidR="003E4144">
        <w:rPr>
          <w:rFonts w:ascii="Arial" w:hAnsi="Arial" w:cs="Arial"/>
          <w:sz w:val="22"/>
          <w:szCs w:val="22"/>
        </w:rPr>
        <w:t>Ph</w:t>
      </w:r>
      <w:r w:rsidR="003E4144">
        <w:rPr>
          <w:rFonts w:ascii="Arial" w:hAnsi="Arial" w:cs="Arial"/>
          <w:sz w:val="22"/>
        </w:rPr>
        <w:t>.D.</w:t>
      </w:r>
    </w:p>
    <w:p w:rsidR="003E4144" w:rsidRDefault="002C31BD" w:rsidP="00C27E37">
      <w:pPr>
        <w:pStyle w:val="KonuBal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Professor</w:t>
      </w:r>
      <w:r w:rsidR="008B33C2">
        <w:rPr>
          <w:rFonts w:ascii="Arial" w:hAnsi="Arial" w:cs="Arial"/>
          <w:sz w:val="22"/>
        </w:rPr>
        <w:t xml:space="preserve"> of Law</w:t>
      </w:r>
    </w:p>
    <w:p w:rsidR="003E4144" w:rsidRDefault="002D3F07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</w:t>
      </w:r>
      <w:r w:rsidR="00124550">
        <w:rPr>
          <w:rFonts w:ascii="Arial" w:hAnsi="Arial" w:cs="Arial"/>
          <w:sz w:val="22"/>
        </w:rPr>
        <w:t>ılı</w:t>
      </w:r>
      <w:r>
        <w:rPr>
          <w:rFonts w:ascii="Arial" w:hAnsi="Arial" w:cs="Arial"/>
          <w:sz w:val="22"/>
        </w:rPr>
        <w:t>m University</w:t>
      </w:r>
    </w:p>
    <w:p w:rsidR="003E4144" w:rsidRDefault="002C31BD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Faculty of Law</w:t>
      </w:r>
    </w:p>
    <w:p w:rsidR="003E4144" w:rsidRDefault="0098280F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0683</w:t>
      </w:r>
      <w:r w:rsidR="00124550">
        <w:rPr>
          <w:rFonts w:ascii="Arial" w:hAnsi="Arial" w:cs="Arial"/>
          <w:sz w:val="22"/>
        </w:rPr>
        <w:t>0 İ</w:t>
      </w:r>
      <w:r w:rsidR="002D3F07">
        <w:rPr>
          <w:rFonts w:ascii="Arial" w:hAnsi="Arial" w:cs="Arial"/>
          <w:sz w:val="22"/>
        </w:rPr>
        <w:t>ncek</w:t>
      </w:r>
      <w:r w:rsidR="00124550">
        <w:rPr>
          <w:rFonts w:ascii="Arial" w:hAnsi="Arial" w:cs="Arial"/>
          <w:sz w:val="22"/>
        </w:rPr>
        <w:t>,</w:t>
      </w:r>
      <w:r w:rsidR="003E4144">
        <w:rPr>
          <w:rFonts w:ascii="Arial" w:hAnsi="Arial" w:cs="Arial"/>
          <w:sz w:val="22"/>
        </w:rPr>
        <w:t xml:space="preserve"> </w:t>
      </w:r>
      <w:r w:rsidR="00D814CC">
        <w:rPr>
          <w:rFonts w:ascii="Arial" w:hAnsi="Arial" w:cs="Arial"/>
          <w:sz w:val="22"/>
        </w:rPr>
        <w:t>Gölbaşı</w:t>
      </w:r>
      <w:r w:rsidR="00124550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="002D3F07">
        <w:rPr>
          <w:rFonts w:ascii="Arial" w:hAnsi="Arial" w:cs="Arial"/>
          <w:sz w:val="22"/>
        </w:rPr>
        <w:t>Ankara</w:t>
      </w:r>
      <w:r w:rsidR="00124550">
        <w:rPr>
          <w:rFonts w:ascii="Arial" w:hAnsi="Arial" w:cs="Arial"/>
          <w:sz w:val="22"/>
        </w:rPr>
        <w:t>/</w:t>
      </w:r>
      <w:r w:rsidR="003E4144">
        <w:rPr>
          <w:rFonts w:ascii="Arial" w:hAnsi="Arial" w:cs="Arial"/>
          <w:sz w:val="22"/>
        </w:rPr>
        <w:t>TURKEY</w:t>
      </w:r>
    </w:p>
    <w:p w:rsidR="003E4144" w:rsidRDefault="00933499" w:rsidP="00C27E3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ali</w:t>
      </w:r>
      <w:r w:rsidR="00F547A8">
        <w:rPr>
          <w:rFonts w:ascii="Arial" w:hAnsi="Arial" w:cs="Arial"/>
          <w:color w:val="000000"/>
          <w:sz w:val="22"/>
        </w:rPr>
        <w:t>.</w:t>
      </w:r>
      <w:r>
        <w:rPr>
          <w:rFonts w:ascii="Arial" w:hAnsi="Arial" w:cs="Arial"/>
          <w:color w:val="000000"/>
          <w:sz w:val="22"/>
        </w:rPr>
        <w:t>arkan</w:t>
      </w:r>
      <w:hyperlink r:id="rId8" w:history="1">
        <w:r w:rsidR="003E4144">
          <w:rPr>
            <w:rStyle w:val="Kpr"/>
            <w:rFonts w:ascii="Arial" w:hAnsi="Arial" w:cs="Arial"/>
            <w:color w:val="000000"/>
            <w:sz w:val="22"/>
            <w:u w:val="none"/>
          </w:rPr>
          <w:t>@</w:t>
        </w:r>
        <w:r w:rsidR="007C1F93">
          <w:rPr>
            <w:rStyle w:val="Kpr"/>
            <w:rFonts w:ascii="Arial" w:hAnsi="Arial" w:cs="Arial"/>
            <w:color w:val="000000"/>
            <w:sz w:val="22"/>
            <w:u w:val="none"/>
          </w:rPr>
          <w:t>atilim</w:t>
        </w:r>
        <w:r w:rsidR="003E4144">
          <w:rPr>
            <w:rStyle w:val="Kpr"/>
            <w:rFonts w:ascii="Arial" w:hAnsi="Arial" w:cs="Arial"/>
            <w:color w:val="000000"/>
            <w:sz w:val="22"/>
            <w:u w:val="none"/>
          </w:rPr>
          <w:t>.edu.tr</w:t>
        </w:r>
      </w:hyperlink>
    </w:p>
    <w:p w:rsidR="00651433" w:rsidRDefault="00651433" w:rsidP="00C27E3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Tel: </w:t>
      </w:r>
      <w:r w:rsidR="002C31BD">
        <w:rPr>
          <w:rFonts w:ascii="Arial" w:hAnsi="Arial" w:cs="Arial"/>
          <w:color w:val="000000"/>
          <w:sz w:val="22"/>
        </w:rPr>
        <w:t xml:space="preserve">+90 312 586 80 </w:t>
      </w:r>
      <w:r w:rsidR="00933499">
        <w:rPr>
          <w:rFonts w:ascii="Arial" w:hAnsi="Arial" w:cs="Arial"/>
          <w:color w:val="000000"/>
          <w:sz w:val="22"/>
        </w:rPr>
        <w:t>18</w:t>
      </w:r>
    </w:p>
    <w:p w:rsidR="003E4144" w:rsidRDefault="007E310B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w:pict>
          <v:line id="_x0000_s1027" alt="" style="position:absolute;z-index:1;mso-wrap-edited:f;mso-width-percent:0;mso-height-percent:0;mso-width-percent:0;mso-height-percent:0" from="0,3.15pt" to="513pt,3.15pt"/>
        </w:pict>
      </w:r>
    </w:p>
    <w:p w:rsidR="00C27E37" w:rsidRPr="006C37A5" w:rsidRDefault="006C37A5" w:rsidP="00C27E37">
      <w:pPr>
        <w:rPr>
          <w:rFonts w:ascii="Arial" w:hAnsi="Arial" w:cs="Arial"/>
          <w:b/>
        </w:rPr>
      </w:pPr>
      <w:r w:rsidRPr="006C37A5">
        <w:rPr>
          <w:rFonts w:ascii="Arial" w:hAnsi="Arial" w:cs="Arial"/>
          <w:b/>
        </w:rPr>
        <w:t>PERSONAL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C27E37">
            <w:pPr>
              <w:pStyle w:val="Balk1"/>
              <w:rPr>
                <w:i w:val="0"/>
                <w:color w:val="000000"/>
                <w:u w:val="single"/>
              </w:rPr>
            </w:pPr>
            <w:r w:rsidRPr="00AD00B3">
              <w:rPr>
                <w:i w:val="0"/>
                <w:szCs w:val="20"/>
              </w:rPr>
              <w:t>Date of Birth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C25ADB" w:rsidP="00C27E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1948</w:t>
            </w:r>
          </w:p>
        </w:tc>
      </w:tr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6C37A5">
            <w:pPr>
              <w:rPr>
                <w:rFonts w:ascii="Arial" w:hAnsi="Arial" w:cs="Arial"/>
                <w:sz w:val="22"/>
                <w:szCs w:val="20"/>
              </w:rPr>
            </w:pPr>
            <w:r w:rsidRPr="00AD00B3">
              <w:rPr>
                <w:rFonts w:ascii="Arial" w:hAnsi="Arial" w:cs="Arial"/>
                <w:b/>
                <w:bCs/>
                <w:sz w:val="22"/>
                <w:szCs w:val="20"/>
              </w:rPr>
              <w:t>Place of Birth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B262AD" w:rsidP="00C27E37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</w:rPr>
              <w:t>Ankara</w:t>
            </w:r>
          </w:p>
        </w:tc>
      </w:tr>
    </w:tbl>
    <w:p w:rsidR="003E4144" w:rsidRDefault="003E4144" w:rsidP="00C27E37">
      <w:pPr>
        <w:rPr>
          <w:sz w:val="22"/>
        </w:rPr>
      </w:pPr>
    </w:p>
    <w:p w:rsidR="00203164" w:rsidRPr="00203164" w:rsidRDefault="007E310B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w:pict>
          <v:line id="_x0000_s1026" alt="" style="position:absolute;z-index:2;mso-wrap-edited:f;mso-width-percent:0;mso-height-percent:0;mso-width-percent:0;mso-height-percent:0" from="0,3.15pt" to="513pt,3.15pt"/>
        </w:pict>
      </w:r>
    </w:p>
    <w:p w:rsidR="003E4144" w:rsidRPr="006C37A5" w:rsidRDefault="006C37A5" w:rsidP="00124550">
      <w:pPr>
        <w:pStyle w:val="Balk1"/>
        <w:rPr>
          <w:i w:val="0"/>
          <w:sz w:val="24"/>
        </w:rPr>
      </w:pPr>
      <w:r w:rsidRPr="006C37A5">
        <w:rPr>
          <w:i w:val="0"/>
          <w:sz w:val="24"/>
        </w:rPr>
        <w:t>EDUCATION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1C46F7" w:rsidRDefault="00C25ADB" w:rsidP="00C27E37">
            <w:pPr>
              <w:pStyle w:val="Balk1"/>
              <w:rPr>
                <w:i w:val="0"/>
                <w:color w:val="000000"/>
                <w:u w:val="single"/>
              </w:rPr>
            </w:pPr>
            <w:r>
              <w:rPr>
                <w:b w:val="0"/>
                <w:i w:val="0"/>
                <w:szCs w:val="20"/>
              </w:rPr>
              <w:t>1975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C25ADB" w:rsidP="00C27E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Ankara</w:t>
            </w:r>
            <w:r w:rsidR="00C27E37" w:rsidRPr="00AD00B3">
              <w:rPr>
                <w:rFonts w:ascii="Arial" w:hAnsi="Arial" w:cs="Arial"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University, Commercial Law</w:t>
            </w:r>
            <w:r w:rsidR="00C27E37" w:rsidRPr="00AD00B3">
              <w:rPr>
                <w:rFonts w:ascii="Arial" w:hAnsi="Arial" w:cs="Arial"/>
                <w:sz w:val="22"/>
              </w:rPr>
              <w:t>, Ph.D.</w:t>
            </w:r>
          </w:p>
        </w:tc>
      </w:tr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5ADB" w:rsidP="00C27E37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1969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C25ADB" w:rsidP="00C27E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Ankara University, Law</w:t>
            </w:r>
            <w:r w:rsidR="00C27E37" w:rsidRPr="00AD00B3">
              <w:rPr>
                <w:rFonts w:ascii="Arial" w:hAnsi="Arial" w:cs="Arial"/>
                <w:sz w:val="22"/>
              </w:rPr>
              <w:t xml:space="preserve">, B.S. </w:t>
            </w:r>
          </w:p>
        </w:tc>
      </w:tr>
    </w:tbl>
    <w:p w:rsidR="00C27E37" w:rsidRDefault="00C27E37" w:rsidP="00C27E37">
      <w:pPr>
        <w:rPr>
          <w:sz w:val="22"/>
        </w:rPr>
      </w:pPr>
    </w:p>
    <w:p w:rsidR="00C27E37" w:rsidRPr="006C37A5" w:rsidRDefault="006C37A5" w:rsidP="00124550">
      <w:pPr>
        <w:pStyle w:val="Balk1"/>
        <w:rPr>
          <w:i w:val="0"/>
          <w:sz w:val="24"/>
        </w:rPr>
      </w:pPr>
      <w:r w:rsidRPr="006C37A5">
        <w:rPr>
          <w:i w:val="0"/>
          <w:sz w:val="24"/>
        </w:rPr>
        <w:t>ACADEMIC POSITIONS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040329" w:rsidP="00C27E37">
            <w:pPr>
              <w:pStyle w:val="Balk1"/>
              <w:rPr>
                <w:i w:val="0"/>
                <w:color w:val="000000"/>
                <w:u w:val="single"/>
              </w:rPr>
            </w:pPr>
            <w:r>
              <w:rPr>
                <w:bCs w:val="0"/>
                <w:i w:val="0"/>
                <w:szCs w:val="18"/>
              </w:rPr>
              <w:t>201</w:t>
            </w:r>
            <w:r w:rsidR="00F7012F">
              <w:rPr>
                <w:bCs w:val="0"/>
                <w:i w:val="0"/>
                <w:szCs w:val="18"/>
              </w:rPr>
              <w:t>2-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C27E37" w:rsidP="00AD00B3">
            <w:pPr>
              <w:pStyle w:val="Balk2"/>
              <w:ind w:left="1410" w:hanging="1410"/>
              <w:rPr>
                <w:rFonts w:ascii="Arial" w:hAnsi="Arial" w:cs="Arial"/>
                <w:b w:val="0"/>
                <w:bCs w:val="0"/>
                <w:sz w:val="22"/>
                <w:szCs w:val="18"/>
              </w:rPr>
            </w:pPr>
            <w:r w:rsidRPr="00AD00B3">
              <w:rPr>
                <w:rFonts w:ascii="Arial" w:hAnsi="Arial" w:cs="Arial"/>
                <w:b w:val="0"/>
                <w:bCs w:val="0"/>
                <w:sz w:val="22"/>
                <w:szCs w:val="18"/>
              </w:rPr>
              <w:t>P</w:t>
            </w:r>
            <w:r w:rsidR="00040329">
              <w:rPr>
                <w:rFonts w:ascii="Arial" w:hAnsi="Arial" w:cs="Arial"/>
                <w:b w:val="0"/>
                <w:bCs w:val="0"/>
                <w:sz w:val="22"/>
                <w:szCs w:val="18"/>
              </w:rPr>
              <w:t>rofessor</w:t>
            </w:r>
            <w:r w:rsidRPr="00AD00B3">
              <w:rPr>
                <w:rFonts w:ascii="Arial" w:hAnsi="Arial" w:cs="Arial"/>
                <w:b w:val="0"/>
                <w:bCs w:val="0"/>
                <w:sz w:val="22"/>
                <w:szCs w:val="18"/>
              </w:rPr>
              <w:t xml:space="preserve">, </w:t>
            </w:r>
            <w:r w:rsidR="00040329">
              <w:rPr>
                <w:rFonts w:ascii="Arial" w:hAnsi="Arial" w:cs="Arial"/>
                <w:b w:val="0"/>
                <w:bCs w:val="0"/>
                <w:sz w:val="22"/>
                <w:szCs w:val="18"/>
              </w:rPr>
              <w:t>Faculty of Law</w:t>
            </w:r>
            <w:r w:rsidRPr="00AD00B3">
              <w:rPr>
                <w:rFonts w:ascii="Arial" w:hAnsi="Arial" w:cs="Arial"/>
                <w:b w:val="0"/>
                <w:bCs w:val="0"/>
                <w:sz w:val="22"/>
                <w:szCs w:val="18"/>
              </w:rPr>
              <w:t>,</w:t>
            </w:r>
          </w:p>
          <w:p w:rsidR="00C27E37" w:rsidRPr="00AD00B3" w:rsidRDefault="00C27E37" w:rsidP="00C27E37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 w:rsidRPr="00AD00B3">
              <w:rPr>
                <w:rFonts w:ascii="Arial" w:hAnsi="Arial" w:cs="Arial"/>
                <w:sz w:val="22"/>
                <w:szCs w:val="22"/>
                <w:lang w:val="tr-TR" w:eastAsia="tr-TR"/>
              </w:rPr>
              <w:t>Atilim University, Turkey</w:t>
            </w:r>
          </w:p>
        </w:tc>
      </w:tr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040329" w:rsidP="00040329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198</w:t>
            </w:r>
            <w:r w:rsidR="00F7012F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8</w:t>
            </w:r>
            <w:r w:rsidR="00C27E37" w:rsidRPr="00AD00B3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201</w:t>
            </w:r>
            <w:r w:rsidR="00F7012F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5ADB" w:rsidRPr="00C25ADB" w:rsidRDefault="00C25ADB" w:rsidP="00C25ADB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 w:rsidRPr="00C25ADB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Professor, Faculty of </w:t>
            </w:r>
            <w:r w:rsidR="00F7012F">
              <w:rPr>
                <w:rFonts w:ascii="Arial" w:hAnsi="Arial" w:cs="Arial"/>
                <w:sz w:val="22"/>
                <w:szCs w:val="22"/>
                <w:lang w:val="tr-TR" w:eastAsia="tr-TR"/>
              </w:rPr>
              <w:t>Law</w:t>
            </w:r>
          </w:p>
          <w:p w:rsidR="00C27E37" w:rsidRPr="00AD00B3" w:rsidRDefault="00C25ADB" w:rsidP="00C25ADB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 w:rsidRPr="00C25ADB">
              <w:rPr>
                <w:rFonts w:ascii="Arial" w:hAnsi="Arial" w:cs="Arial"/>
                <w:sz w:val="22"/>
                <w:szCs w:val="22"/>
                <w:lang w:val="tr-TR" w:eastAsia="tr-TR"/>
              </w:rPr>
              <w:t>Ankara University, Turkey</w:t>
            </w:r>
          </w:p>
        </w:tc>
      </w:tr>
      <w:tr w:rsidR="00C25ADB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5ADB" w:rsidRPr="00AD00B3" w:rsidRDefault="00C25ADB" w:rsidP="00C25ADB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198</w:t>
            </w:r>
            <w:r w:rsidR="00F7012F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</w:t>
            </w:r>
            <w:r w:rsidRPr="00C25ADB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198</w:t>
            </w:r>
            <w:r w:rsidR="00F7012F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8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5ADB" w:rsidRPr="00C25ADB" w:rsidRDefault="00C25ADB" w:rsidP="00C25ADB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Associate</w:t>
            </w:r>
            <w:r w:rsidRPr="00C25ADB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Professor, Faculty of </w:t>
            </w:r>
            <w:r w:rsidR="00F7012F">
              <w:rPr>
                <w:rFonts w:ascii="Arial" w:hAnsi="Arial" w:cs="Arial"/>
                <w:sz w:val="22"/>
                <w:szCs w:val="22"/>
                <w:lang w:val="tr-TR" w:eastAsia="tr-TR"/>
              </w:rPr>
              <w:t>Law</w:t>
            </w:r>
          </w:p>
          <w:p w:rsidR="00C25ADB" w:rsidRPr="00AD00B3" w:rsidRDefault="00C25ADB" w:rsidP="00C25ADB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 w:rsidRPr="00C25ADB">
              <w:rPr>
                <w:rFonts w:ascii="Arial" w:hAnsi="Arial" w:cs="Arial"/>
                <w:sz w:val="22"/>
                <w:szCs w:val="22"/>
                <w:lang w:val="tr-TR" w:eastAsia="tr-TR"/>
              </w:rPr>
              <w:t>Ankara University, Turkey</w:t>
            </w:r>
          </w:p>
        </w:tc>
      </w:tr>
      <w:tr w:rsidR="00C25ADB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5ADB" w:rsidRPr="00AD00B3" w:rsidRDefault="00C25ADB" w:rsidP="00C27E37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1975-1982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5ADB" w:rsidRPr="00C25ADB" w:rsidRDefault="00C25ADB" w:rsidP="00C25ADB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Assistant Professor</w:t>
            </w:r>
            <w:r w:rsidRPr="00C25ADB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Faculty of </w:t>
            </w:r>
            <w:r w:rsidR="00F7012F">
              <w:rPr>
                <w:rFonts w:ascii="Arial" w:hAnsi="Arial" w:cs="Arial"/>
                <w:sz w:val="22"/>
                <w:szCs w:val="22"/>
                <w:lang w:val="tr-TR" w:eastAsia="tr-TR"/>
              </w:rPr>
              <w:t>Law</w:t>
            </w:r>
          </w:p>
          <w:p w:rsidR="00C25ADB" w:rsidRPr="00AD00B3" w:rsidRDefault="00C25ADB" w:rsidP="00C25ADB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Ankara</w:t>
            </w:r>
            <w:r w:rsidRPr="00C25ADB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University, </w:t>
            </w: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Turkey</w:t>
            </w:r>
          </w:p>
        </w:tc>
      </w:tr>
    </w:tbl>
    <w:p w:rsidR="00C27E37" w:rsidRDefault="00C27E37" w:rsidP="00C27E37">
      <w:pPr>
        <w:rPr>
          <w:sz w:val="22"/>
        </w:rPr>
      </w:pPr>
    </w:p>
    <w:p w:rsidR="003E4144" w:rsidRPr="006C37A5" w:rsidRDefault="006C37A5" w:rsidP="00C27E37">
      <w:pPr>
        <w:rPr>
          <w:rFonts w:ascii="Arial" w:hAnsi="Arial" w:cs="Arial"/>
          <w:b/>
          <w:bCs/>
          <w:sz w:val="22"/>
        </w:rPr>
      </w:pPr>
      <w:r w:rsidRPr="006C37A5">
        <w:rPr>
          <w:rFonts w:ascii="Arial" w:hAnsi="Arial" w:cs="Arial"/>
          <w:b/>
          <w:bCs/>
          <w:sz w:val="22"/>
        </w:rPr>
        <w:t>ADMINISTRATIVE DUTIES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4F413E" w:rsidP="00AD00B3">
            <w:pPr>
              <w:pStyle w:val="Balk1"/>
              <w:rPr>
                <w:i w:val="0"/>
                <w:color w:val="000000"/>
                <w:u w:val="single"/>
              </w:rPr>
            </w:pPr>
            <w:r>
              <w:rPr>
                <w:bCs w:val="0"/>
                <w:i w:val="0"/>
                <w:szCs w:val="18"/>
              </w:rPr>
              <w:t>2008-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2C31BD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</w:rPr>
              <w:t>D</w:t>
            </w:r>
            <w:r w:rsidR="00CC25AE">
              <w:rPr>
                <w:rFonts w:ascii="Arial" w:hAnsi="Arial" w:cs="Arial"/>
                <w:sz w:val="22"/>
              </w:rPr>
              <w:t>irector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 w:rsidR="00CC25AE">
              <w:rPr>
                <w:rFonts w:ascii="Arial" w:hAnsi="Arial" w:cs="Arial"/>
                <w:sz w:val="22"/>
              </w:rPr>
              <w:t>The Research Institute of Banking and Commercial Law</w:t>
            </w:r>
            <w:r w:rsidR="00777057">
              <w:rPr>
                <w:rFonts w:ascii="Arial" w:hAnsi="Arial" w:cs="Arial"/>
                <w:sz w:val="22"/>
              </w:rPr>
              <w:t xml:space="preserve"> </w:t>
            </w:r>
            <w:r w:rsidR="00B8603B">
              <w:rPr>
                <w:rFonts w:ascii="Arial" w:hAnsi="Arial" w:cs="Arial"/>
                <w:sz w:val="22"/>
              </w:rPr>
              <w:t>(BTHAE)</w:t>
            </w:r>
            <w:r>
              <w:rPr>
                <w:rFonts w:ascii="Arial" w:hAnsi="Arial" w:cs="Arial"/>
                <w:sz w:val="22"/>
              </w:rPr>
              <w:t>, Ankara</w:t>
            </w:r>
            <w:r w:rsidR="00C27E37" w:rsidRPr="00AD00B3">
              <w:rPr>
                <w:rFonts w:ascii="Arial" w:hAnsi="Arial" w:cs="Arial"/>
                <w:sz w:val="22"/>
              </w:rPr>
              <w:t xml:space="preserve"> University</w:t>
            </w:r>
          </w:p>
        </w:tc>
      </w:tr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C25AE" w:rsidP="00AD00B3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2002</w:t>
            </w:r>
            <w:r w:rsidR="00C27E37" w:rsidRPr="00AD00B3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2006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0C625E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</w:rPr>
              <w:t>Head of Private Law Department</w:t>
            </w:r>
            <w:r w:rsidR="002C31BD">
              <w:rPr>
                <w:rFonts w:ascii="Arial" w:hAnsi="Arial" w:cs="Arial"/>
                <w:sz w:val="22"/>
              </w:rPr>
              <w:t xml:space="preserve">, Faculty of </w:t>
            </w:r>
            <w:r>
              <w:rPr>
                <w:rFonts w:ascii="Arial" w:hAnsi="Arial" w:cs="Arial"/>
                <w:sz w:val="22"/>
              </w:rPr>
              <w:t>Law</w:t>
            </w:r>
            <w:r w:rsidR="002C31BD">
              <w:rPr>
                <w:rFonts w:ascii="Arial" w:hAnsi="Arial" w:cs="Arial"/>
                <w:sz w:val="22"/>
              </w:rPr>
              <w:t>, Ankara</w:t>
            </w:r>
            <w:r w:rsidR="00C27E37" w:rsidRPr="00AD00B3">
              <w:rPr>
                <w:rFonts w:ascii="Arial" w:hAnsi="Arial" w:cs="Arial"/>
                <w:sz w:val="22"/>
              </w:rPr>
              <w:t xml:space="preserve"> University</w:t>
            </w:r>
          </w:p>
        </w:tc>
      </w:tr>
      <w:tr w:rsidR="00B8603B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B8603B" w:rsidRDefault="00B8603B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1997-2000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B8603B" w:rsidRDefault="00B8603B" w:rsidP="00AD00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Director, Intellectual and Industrial Rights Research and Application Center</w:t>
            </w:r>
            <w:r w:rsidR="00777057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(FISAUM), Ankara University</w:t>
            </w:r>
          </w:p>
        </w:tc>
      </w:tr>
      <w:tr w:rsidR="00B8603B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B8603B" w:rsidRDefault="00B8603B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1994-2000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B8603B" w:rsidRDefault="00B8603B" w:rsidP="00AD00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Member of Board, Faculty of Law, Ankara University</w:t>
            </w:r>
          </w:p>
        </w:tc>
      </w:tr>
      <w:tr w:rsidR="00CC25AE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C25AE" w:rsidRDefault="00B8603B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1991-1994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C25AE" w:rsidRDefault="00B8603B" w:rsidP="00AD00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Vice Dean, Faculty of Law, Ankara University</w:t>
            </w:r>
          </w:p>
        </w:tc>
      </w:tr>
    </w:tbl>
    <w:p w:rsidR="00203164" w:rsidRDefault="00203164" w:rsidP="00C27E37">
      <w:pPr>
        <w:rPr>
          <w:rFonts w:ascii="Arial" w:hAnsi="Arial" w:cs="Arial"/>
          <w:b/>
          <w:szCs w:val="22"/>
        </w:rPr>
      </w:pPr>
    </w:p>
    <w:p w:rsidR="00C27E37" w:rsidRPr="00203164" w:rsidRDefault="006C37A5" w:rsidP="00C27E37">
      <w:pPr>
        <w:rPr>
          <w:rFonts w:ascii="Arial" w:hAnsi="Arial" w:cs="Arial"/>
          <w:b/>
          <w:szCs w:val="22"/>
        </w:rPr>
      </w:pPr>
      <w:r w:rsidRPr="00203164">
        <w:rPr>
          <w:rFonts w:ascii="Arial" w:hAnsi="Arial" w:cs="Arial"/>
          <w:b/>
          <w:szCs w:val="22"/>
        </w:rPr>
        <w:t>PUBLICATIONS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AD00B3">
            <w:pPr>
              <w:pStyle w:val="Balk1"/>
              <w:rPr>
                <w:i w:val="0"/>
                <w:color w:val="000000"/>
                <w:u w:val="single"/>
              </w:rPr>
            </w:pPr>
            <w:r w:rsidRPr="00AD00B3">
              <w:rPr>
                <w:bCs w:val="0"/>
                <w:i w:val="0"/>
                <w:szCs w:val="18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040329" w:rsidRDefault="008B5057" w:rsidP="002C31B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Halka Açık Anonim Ortaklıkların Özellikleri ve Dış Denetimleri, Ankara 1976.</w:t>
            </w:r>
          </w:p>
        </w:tc>
      </w:tr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AD00B3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AD00B3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8B5057" w:rsidRPr="00AD00B3" w:rsidRDefault="008B5057" w:rsidP="002C31BD">
            <w:pPr>
              <w:jc w:val="both"/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Karada Yapılan Eşya Taşımalarında Taşıyıcının Sorumluluğu, Ankara 1982.</w:t>
            </w:r>
          </w:p>
        </w:tc>
      </w:tr>
      <w:tr w:rsidR="00040329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040329" w:rsidRDefault="008B5057" w:rsidP="002C31B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Demiryollarıyla Yapılan Uluslararası Eşya Taşımaları, Ankara 1987.</w:t>
            </w:r>
          </w:p>
        </w:tc>
      </w:tr>
      <w:tr w:rsidR="00040329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4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040329" w:rsidRDefault="008B5057" w:rsidP="002C31B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Avrupa Topluluğunda Kara ve Demiryolu İle Yapılan Eşya Taşımacılığı, Ankara 1989.</w:t>
            </w:r>
          </w:p>
        </w:tc>
      </w:tr>
      <w:tr w:rsidR="00040329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5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040329" w:rsidRDefault="006E4EA3" w:rsidP="002C31B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="008B5057">
              <w:rPr>
                <w:rFonts w:ascii="Arial" w:hAnsi="Arial" w:cs="Arial"/>
                <w:sz w:val="22"/>
              </w:rPr>
              <w:t>Bankacılıkta Kullanılan Yeni Elektronik Sistemlerle İlgili Hukuki Sorunlar, Ankara 1991.</w:t>
            </w:r>
          </w:p>
        </w:tc>
      </w:tr>
      <w:tr w:rsidR="00040329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lastRenderedPageBreak/>
              <w:t>6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040329" w:rsidRDefault="009C7D19" w:rsidP="009C7D19">
            <w:pPr>
              <w:jc w:val="both"/>
              <w:rPr>
                <w:rFonts w:ascii="Arial" w:hAnsi="Arial" w:cs="Arial"/>
                <w:sz w:val="22"/>
              </w:rPr>
            </w:pPr>
            <w:r w:rsidRPr="009C7D19">
              <w:rPr>
                <w:rFonts w:ascii="Arial" w:hAnsi="Arial" w:cs="Arial"/>
                <w:sz w:val="22"/>
              </w:rPr>
              <w:t xml:space="preserve"> </w:t>
            </w:r>
            <w:r w:rsidR="008B5057">
              <w:rPr>
                <w:rFonts w:ascii="Arial" w:hAnsi="Arial" w:cs="Arial"/>
                <w:sz w:val="22"/>
              </w:rPr>
              <w:t>Marka Hukuku, Cilt I, Ankara 1997.</w:t>
            </w:r>
          </w:p>
        </w:tc>
      </w:tr>
      <w:tr w:rsidR="00040329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7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040329" w:rsidRDefault="008B5057" w:rsidP="002C31B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Marka Hukuku, Cilt II, Ankara 1998.</w:t>
            </w:r>
          </w:p>
        </w:tc>
      </w:tr>
      <w:tr w:rsidR="00040329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8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040329" w:rsidRDefault="003079C1" w:rsidP="002C31B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Ticari İşletme Hukuku, Ankara 2020.</w:t>
            </w:r>
          </w:p>
        </w:tc>
      </w:tr>
      <w:tr w:rsidR="00040329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9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040329" w:rsidRDefault="003079C1" w:rsidP="002C31B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Yargıtay kararları ve mevzuat listeleri (Derleme), BATİDER 1975, c. 8, sa. 2.</w:t>
            </w:r>
          </w:p>
        </w:tc>
      </w:tr>
      <w:tr w:rsidR="00040329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10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040329" w:rsidRDefault="003079C1" w:rsidP="002C31B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İngiliz Hukukunda Ortaklık Türleri, BATİDER 1976, c. 8, sa. 3, s. 101-111.</w:t>
            </w:r>
          </w:p>
        </w:tc>
      </w:tr>
      <w:tr w:rsidR="00040329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040329" w:rsidRDefault="003079C1" w:rsidP="002C31B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Türk Ticaret Kanununun Taşıma Senetlerine ve İlmuhaberlere İlişkin Hükümleri Üzerine Bir İnceleme, BATİDER 1978, c. 9, sa. 4, s. 1025-1046.</w:t>
            </w:r>
          </w:p>
        </w:tc>
      </w:tr>
      <w:tr w:rsidR="00040329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12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040329" w:rsidRDefault="003079C1" w:rsidP="002C31B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Karayolu İle Eşya Taşınmasına İlişkin </w:t>
            </w:r>
            <w:r w:rsidR="006D10E2">
              <w:rPr>
                <w:rFonts w:ascii="Arial" w:hAnsi="Arial" w:cs="Arial"/>
                <w:sz w:val="22"/>
              </w:rPr>
              <w:t>Uluslararası Sözleşmenin Uygulanma Koşulları ve Taşıyıcının Sorumluluğunu Düzenleyen Hükümleri, BATİDER 1979, c. 10, sa. 2, s. 397-414.</w:t>
            </w:r>
          </w:p>
        </w:tc>
      </w:tr>
      <w:tr w:rsidR="00040329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13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040329" w:rsidRDefault="006D10E2" w:rsidP="002C31B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Taşıma İşleri Komisyoncusunun Borçlarını ve Sorumluluğunu Düzenleyen Hükümler, </w:t>
            </w:r>
            <w:r w:rsidR="0061646C">
              <w:rPr>
                <w:rFonts w:ascii="Arial" w:hAnsi="Arial" w:cs="Arial"/>
                <w:sz w:val="22"/>
              </w:rPr>
              <w:t>AÜHFD, c. 37, sa.1-4, s. 313-326.</w:t>
            </w:r>
          </w:p>
        </w:tc>
      </w:tr>
      <w:tr w:rsidR="00040329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14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040329" w:rsidRDefault="0061646C" w:rsidP="002C31B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Yüzden Fazla Ortağı Bulunan Anonim Ortaklığın Sermaye Piyasası Kanunu Karşısındaki Durumu, Ankara Barosu Dergisi 1982, c. 39, sa. 3, s.356-380.</w:t>
            </w:r>
          </w:p>
        </w:tc>
      </w:tr>
      <w:tr w:rsidR="00040329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15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040329" w:rsidRDefault="0061646C" w:rsidP="002C31B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24.05.1980 tarihli Eşyanın Değişik Tür Taşıtlarla Uluslararası Taşınmasına İlişkin Konvansiyon Üzerinde Bir İnceleme, BATİDER 1982, c. 11, sa. 3, s. 27-47.</w:t>
            </w:r>
          </w:p>
        </w:tc>
      </w:tr>
      <w:tr w:rsidR="00040329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16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040329" w:rsidRDefault="0061646C" w:rsidP="002C31B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Müşterek Avarya Halinde Sigortacının Sorumluluğu, </w:t>
            </w:r>
            <w:r w:rsidR="00C90627">
              <w:rPr>
                <w:rFonts w:ascii="Arial" w:hAnsi="Arial" w:cs="Arial"/>
                <w:sz w:val="22"/>
              </w:rPr>
              <w:t>Sigorta Hukuku Dergisi 1982, c. 1, sa. 2, s. 159-169.</w:t>
            </w:r>
          </w:p>
        </w:tc>
      </w:tr>
      <w:tr w:rsidR="00040329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17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90627" w:rsidRDefault="00C90627" w:rsidP="002C31B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Taşıyıcının Ücret Hakkı, Prof. Dr. F. H. Sur’un Anısına Armağan, Ankara 1983, s. 339-354.</w:t>
            </w:r>
          </w:p>
        </w:tc>
      </w:tr>
      <w:tr w:rsidR="00040329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18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040329" w:rsidRDefault="00C90627" w:rsidP="002C31B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Yolcu Taşımalarında Karşılaşılan Bazı Hukuki Sorunlar Üzerinde Düşünceler, BATİDER 1983, c. 12, sa. 1, s. 13-25.</w:t>
            </w:r>
          </w:p>
        </w:tc>
      </w:tr>
      <w:tr w:rsidR="00040329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19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040329" w:rsidRDefault="00C90627" w:rsidP="002C31B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Yeni Karayolları Trafik Kanununun Sigorta ve Garanti Fonuna İlişkin Hükümleri Üzerinde Bir İnceleme, Sigorta Hukuku ve Dergisi 1984, c. 1, sa. 3-4, s. 255-289.</w:t>
            </w:r>
          </w:p>
        </w:tc>
      </w:tr>
      <w:tr w:rsidR="00040329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20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915984" w:rsidRDefault="00C90627" w:rsidP="0091598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Karşılıksız Çeki Ödeyen Bankanın Keşideciden </w:t>
            </w:r>
            <w:r w:rsidR="009374D2">
              <w:rPr>
                <w:rFonts w:ascii="Arial" w:hAnsi="Arial" w:cs="Arial"/>
                <w:sz w:val="22"/>
              </w:rPr>
              <w:t>Talep Hakkı, BATİDER 1984, c. 12, sa. 2-3, s. 53-61 (Celal Göle ile birlikte).</w:t>
            </w:r>
          </w:p>
          <w:p w:rsidR="00040329" w:rsidRDefault="00040329" w:rsidP="002C31B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040329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040329" w:rsidRDefault="009374D2" w:rsidP="002C31B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Karayoluyla Yapılan Eşya Taşımalarında Taşıyıcının Sorumluluğu, Sorumluluk ve Sigorta Hukuku Bakımından Eşya Taşımacılığı Sempozyumu (26-27 Ocak 1984), Ankara 1984, s. 101-126.</w:t>
            </w:r>
          </w:p>
        </w:tc>
      </w:tr>
      <w:tr w:rsidR="00040329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22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040329" w:rsidRDefault="009374D2" w:rsidP="002C31B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Eşyanın Karayolu İle Uluslararası Taşınmasına İlişkin Konvansiyon (CMR) Üzerine Bir İnceleme, Sorumluluk ve Sigorta Hukuku Bakımından Eşya Taşımacılığı Sempozyumu (26-27 Ocak 1984), Ankara 1984, s. 5-21.</w:t>
            </w:r>
          </w:p>
        </w:tc>
      </w:tr>
      <w:tr w:rsidR="00040329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23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040329" w:rsidRDefault="009374D2" w:rsidP="002C31B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Demiryolu İşletmesinin Eşya Taşımalarından Doğan Sorumluluğu, Sorumluluk </w:t>
            </w:r>
            <w:r w:rsidR="00354847">
              <w:rPr>
                <w:rFonts w:ascii="Arial" w:hAnsi="Arial" w:cs="Arial"/>
                <w:sz w:val="22"/>
              </w:rPr>
              <w:t>ve Sigorta Hukuku Bakımından II. Taşımacılık Sempozyumu (24-25 Ocak 1985), Ankara 1985, s. 43-95.</w:t>
            </w:r>
          </w:p>
        </w:tc>
      </w:tr>
      <w:tr w:rsidR="00040329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24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040329" w:rsidRDefault="00354847" w:rsidP="002C31B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Mühürlü Tankerlerle Yapılan Sıvı Mal Taşımalarında Taşıyıcının Sorumluluğu, II. Ticaret Hukuku ve Yargıtay Kararları Sempozyumu (14-15 Şubat 1986), Ankara 1986, s. 303-323.</w:t>
            </w:r>
          </w:p>
        </w:tc>
      </w:tr>
      <w:tr w:rsidR="00040329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25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040329" w:rsidRDefault="00354847" w:rsidP="002C31B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Demiryolu İşletmesinden Tazminat Talep Etme Hakkının Düşmesi ve Zamanaşımına Uğraması, Mali Sorunlara Çözüm 1985, c. 1, s. 74-81.</w:t>
            </w:r>
          </w:p>
        </w:tc>
      </w:tr>
      <w:tr w:rsidR="00040329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26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040329" w:rsidRDefault="00354847" w:rsidP="002C31B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Zıya Nedeniyle Ödenecek Tazminatın Belirlenmesinde Esas Alınan Değer ve İadesi Gereken Masraflar, BATİDER 1987, c. 14, sa. 2, s. 27-38.</w:t>
            </w:r>
          </w:p>
        </w:tc>
      </w:tr>
      <w:tr w:rsidR="00040329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40329" w:rsidRPr="00AD00B3" w:rsidRDefault="0004032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27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A8492E" w:rsidRDefault="002C31BD" w:rsidP="002C31BD">
            <w:pPr>
              <w:jc w:val="both"/>
              <w:rPr>
                <w:rFonts w:ascii="Arial" w:hAnsi="Arial" w:cs="Arial"/>
                <w:sz w:val="22"/>
              </w:rPr>
            </w:pPr>
            <w:r w:rsidRPr="002C31BD">
              <w:rPr>
                <w:rFonts w:ascii="Arial" w:hAnsi="Arial" w:cs="Arial"/>
                <w:sz w:val="22"/>
              </w:rPr>
              <w:t xml:space="preserve"> </w:t>
            </w:r>
            <w:r w:rsidR="00354847">
              <w:rPr>
                <w:rFonts w:ascii="Arial" w:hAnsi="Arial" w:cs="Arial"/>
                <w:sz w:val="22"/>
              </w:rPr>
              <w:t>CMR Hükümlerine Göre Yardımcıların Fiillerinden Doğan Sorumluluk</w:t>
            </w:r>
            <w:r w:rsidR="00A8492E">
              <w:rPr>
                <w:rFonts w:ascii="Arial" w:hAnsi="Arial" w:cs="Arial"/>
                <w:sz w:val="22"/>
              </w:rPr>
              <w:t>, Prof. Dr. Yaşar Karayalçın’a 65. Yaş Armağanı, Ankara 1988, s. 319-337.</w:t>
            </w:r>
          </w:p>
        </w:tc>
      </w:tr>
      <w:tr w:rsidR="00ED5294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ED5294" w:rsidRDefault="00ED5294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28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ED5294" w:rsidRPr="002C31BD" w:rsidRDefault="00A8492E" w:rsidP="002C31B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İpotekli Gayrimenkulün Sigortalanması Halinde Alacaklının Hukuki Durumu, BATİDER 1988, c.14, sa. 3, s.</w:t>
            </w:r>
            <w:r w:rsidR="00F75A75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63-82.</w:t>
            </w:r>
          </w:p>
        </w:tc>
      </w:tr>
      <w:tr w:rsidR="003761D0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3761D0" w:rsidRDefault="003761D0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29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3761D0" w:rsidRDefault="004B3462" w:rsidP="002C31B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Liability of Carriers and Forwarding Agents </w:t>
            </w:r>
            <w:r w:rsidR="00F75A75">
              <w:rPr>
                <w:rFonts w:ascii="Arial" w:hAnsi="Arial" w:cs="Arial"/>
                <w:sz w:val="22"/>
              </w:rPr>
              <w:t>For Loss of or Damage to Goods, BATİDER 1988, c.14, sa. 3, s. 27-35.</w:t>
            </w:r>
          </w:p>
        </w:tc>
      </w:tr>
      <w:tr w:rsidR="006D10E2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6D10E2" w:rsidRDefault="006D10E2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30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6D10E2" w:rsidRDefault="00544A5A" w:rsidP="002C31B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Yolcu ve Eşya Taşımalarında Aracılık Faaliyetlerine İlişkin Yargıtay Kararları, AÜHFD 1988, c. XL, sa. 1-4, s.313-320.</w:t>
            </w:r>
          </w:p>
        </w:tc>
      </w:tr>
      <w:tr w:rsidR="006D10E2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6D10E2" w:rsidRDefault="006D10E2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31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6D10E2" w:rsidRDefault="00544A5A" w:rsidP="002C31B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Gemilerle İlgili Finansal Kiralamalardan Doğan Bazı Sorunlar, Prof. Dr. H. Tandoğan’ın Hatırasına Armağan, Ankara 1990, s. 435-443.</w:t>
            </w:r>
          </w:p>
        </w:tc>
      </w:tr>
      <w:tr w:rsidR="006D10E2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6D10E2" w:rsidRDefault="006D10E2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32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6D10E2" w:rsidRDefault="00544A5A" w:rsidP="002C31B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Tüketici Kredisi ve Uygulaması, BATİDER 1989, c. 15, sa. 1, s. 19-47.</w:t>
            </w:r>
          </w:p>
        </w:tc>
      </w:tr>
      <w:tr w:rsidR="006D10E2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6D10E2" w:rsidRDefault="006D10E2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33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6D10E2" w:rsidRDefault="00544A5A" w:rsidP="002C31B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Teminat Mektubu Veren Bankanın Hukuki Durumu, BATİDER 1992, c. 16, sa. 4, s. 59-84.</w:t>
            </w:r>
          </w:p>
        </w:tc>
      </w:tr>
      <w:tr w:rsidR="006D10E2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6D10E2" w:rsidRDefault="006D10E2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34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6D10E2" w:rsidRDefault="00544A5A" w:rsidP="002C31B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Karma Taşımalarla İlgili Hukuki Sorunlar, Prof. Dr. Jale G. Akipek’e Armağan, Konya </w:t>
            </w:r>
            <w:r w:rsidR="006D3116">
              <w:rPr>
                <w:rFonts w:ascii="Arial" w:hAnsi="Arial" w:cs="Arial"/>
                <w:sz w:val="22"/>
              </w:rPr>
              <w:t>1991, s. 341-358.</w:t>
            </w:r>
          </w:p>
        </w:tc>
      </w:tr>
      <w:tr w:rsidR="006D10E2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6D10E2" w:rsidRDefault="006D10E2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35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6D3116" w:rsidRDefault="006D3116" w:rsidP="002C31B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Ödünç Para Verme İşlerine İlişkin Düzenlemede Yapılan Değişiklikler, BATİDER 1994, c. 17, sa. 4, s. 3-23.</w:t>
            </w:r>
          </w:p>
        </w:tc>
      </w:tr>
      <w:tr w:rsidR="006D10E2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6D10E2" w:rsidRDefault="006D10E2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36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6D10E2" w:rsidRDefault="006D3116" w:rsidP="002C31B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Tüketici Kredileri, BATİDER 1995, c. 18, sa. 1-2, s. 35-42.</w:t>
            </w:r>
          </w:p>
        </w:tc>
      </w:tr>
      <w:tr w:rsidR="006D10E2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6D10E2" w:rsidRDefault="006D10E2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37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6D10E2" w:rsidRDefault="00DF505A" w:rsidP="002C31B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Markayı Kullanma Yükümlülüğü, Marka Koruması Uluslararası Sempozyumu (24-25 Haziran 1998), s. 291-295.</w:t>
            </w:r>
          </w:p>
        </w:tc>
      </w:tr>
      <w:tr w:rsidR="006D10E2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6D10E2" w:rsidRDefault="006D10E2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38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6D10E2" w:rsidRDefault="00DF505A" w:rsidP="002C31B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Marka Haklarının Tüketilmesi, Prof. Dr. A. Bozer’e Armağan, Ankara 1998, s. 197-208.</w:t>
            </w:r>
          </w:p>
        </w:tc>
      </w:tr>
      <w:tr w:rsidR="006D10E2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6D10E2" w:rsidRDefault="006D10E2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39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DF505A" w:rsidRDefault="00DF505A" w:rsidP="002C31B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Yabancı Markaların Türkiye’de Korunması, BATİDER 1999, c. 20, sa. 1, s. 5-17.</w:t>
            </w:r>
          </w:p>
        </w:tc>
      </w:tr>
      <w:tr w:rsidR="006D10E2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6D10E2" w:rsidRDefault="006D10E2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40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6D10E2" w:rsidRDefault="00DF505A" w:rsidP="002C31B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İşaret İle Marka Arasında Bağlantı İhtimali ve İltibas(Karıştırma) Tehlikesi, BATİDER 1999, c.20, sa. 2, s. 5-11.</w:t>
            </w:r>
          </w:p>
        </w:tc>
      </w:tr>
      <w:tr w:rsidR="006D10E2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6D10E2" w:rsidRDefault="006D10E2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41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6D10E2" w:rsidRDefault="00DF505A" w:rsidP="002C31B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Türk Marka Hukukundaki Son Gelişmeler, T.C.-Kuzey Kıbrıs Türk Cumhuriyeti İkinci Mukayeseli Hukuk Sempozyumu (20-21 Mayıs 1999), 1999.</w:t>
            </w:r>
          </w:p>
        </w:tc>
      </w:tr>
      <w:tr w:rsidR="006D10E2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6D10E2" w:rsidRDefault="006D10E2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42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6D10E2" w:rsidRDefault="00DF505A" w:rsidP="002C31B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Markalar Kanunundaki Yenilikler, 21. Yüzyıl ve Sınai Mülkiyet Hakları Semineri (10.06.1999, Denizli), TOBB, FİSAUM ve TPE’ce Düzenlenen Seminer.</w:t>
            </w:r>
          </w:p>
        </w:tc>
      </w:tr>
      <w:tr w:rsidR="006D10E2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6D10E2" w:rsidRDefault="006D10E2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43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6D10E2" w:rsidRDefault="00DF505A" w:rsidP="002C31B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Marka Hakkına Tecavüz-</w:t>
            </w:r>
            <w:r w:rsidR="00C37483">
              <w:rPr>
                <w:rFonts w:ascii="Arial" w:hAnsi="Arial" w:cs="Arial"/>
                <w:sz w:val="22"/>
              </w:rPr>
              <w:t>İşaretin Markasal Olarak Kullanılması Zorunluluğu, BATİDER 2000, c. 20, sa. 3., s. 5-13.</w:t>
            </w:r>
          </w:p>
        </w:tc>
      </w:tr>
      <w:tr w:rsidR="006D10E2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6D10E2" w:rsidRDefault="006D10E2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44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6D10E2" w:rsidRDefault="00C37483" w:rsidP="002C31B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Avrupa Topluluğunda Karşılaştırmalı Reklamlar, BATİDER 2001, c. 21, sa. 1, s. 21-43.</w:t>
            </w:r>
          </w:p>
        </w:tc>
      </w:tr>
      <w:tr w:rsidR="006D10E2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6D10E2" w:rsidRDefault="006D10E2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45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6D10E2" w:rsidRDefault="00C37483" w:rsidP="002C31B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Adi Şirket Ortağına Sözleşmeyle Verilen İdare Yetkisinin Kaldırılması ve Sonuçları, BATİDER 2001, c. 21, sa. 2, s. 15-24.</w:t>
            </w:r>
          </w:p>
        </w:tc>
      </w:tr>
      <w:tr w:rsidR="006D10E2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6D10E2" w:rsidRDefault="006D10E2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46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6D10E2" w:rsidRDefault="00C37483" w:rsidP="002C31B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556 Sayılı Markaların Korunması Hakkındaki KHK’nın 8/III. Maddesi İle İlgili Bir İnceleme (HGK’nın 20.02.2002 Tarihli Kararının Değerlendirilmesi), BATİDER 2002, c. 21, sa. 4, s. 101-108.</w:t>
            </w:r>
          </w:p>
        </w:tc>
      </w:tr>
      <w:tr w:rsidR="006D10E2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6D10E2" w:rsidRDefault="006D10E2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47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6D10E2" w:rsidRDefault="00C37483" w:rsidP="002C31B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3167 sayılı Çekle Ödemelerin Düzenlenmesi ve Çek Hamillerinin Korunması Hakkındaki Kanunda Yapılan Değişiklikler, BATİDER 2003, c. 22, sa. 1, s. 5-22.</w:t>
            </w:r>
          </w:p>
        </w:tc>
      </w:tr>
      <w:tr w:rsidR="006D10E2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6D10E2" w:rsidRDefault="006D10E2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48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6D10E2" w:rsidRDefault="00FF1661" w:rsidP="002C31B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Haksız Rekabet ve Rekabetin Korunması Hakkında Kanun Hükümleri Arasındaki İlişkiler, Prof. Dr. T. Kalpsüz’e Armağan, Ankara 2003, s. 3-12.</w:t>
            </w:r>
          </w:p>
        </w:tc>
      </w:tr>
      <w:tr w:rsidR="006D10E2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6D10E2" w:rsidRDefault="006D10E2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49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6D10E2" w:rsidRDefault="00FF1661" w:rsidP="002C31B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Kredi Kartıyla İlgili Olarak Verilen Güvencenin Hukuki Niteliği(HGK’nın 04.07.2001 tarihli Kararının Eleştirisi), Bilgi Toplumunda Hukuk, Ü. Tekinalp’e Armağan, İstanbul 2003, c.1, s. 983-991.</w:t>
            </w:r>
          </w:p>
        </w:tc>
      </w:tr>
      <w:tr w:rsidR="006D10E2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6D10E2" w:rsidRDefault="006D10E2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50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6D10E2" w:rsidRDefault="00FF1661" w:rsidP="002C31B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Bütçe Kanununda Yer Alan Faize İlişkin Düzenlemenin Değerlendirilmesi, BATİDER 2004, c. 22, sa. 3, s. 45-49.</w:t>
            </w:r>
          </w:p>
        </w:tc>
      </w:tr>
      <w:tr w:rsidR="006D10E2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6D10E2" w:rsidRDefault="006D10E2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51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6D10E2" w:rsidRDefault="00FF1661" w:rsidP="002C31B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Haksız Rekabet-Gelişmeler-Sorunlar, BATİDER 2004, c. 22, sa. 4, s. 5-20.</w:t>
            </w:r>
          </w:p>
        </w:tc>
      </w:tr>
      <w:tr w:rsidR="006D10E2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6D10E2" w:rsidRDefault="006D10E2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52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6D10E2" w:rsidRDefault="00FF1661" w:rsidP="002C31B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Türk Ticaret Kanunu Tasarısı’na İlişkin Değerlendirmeler, Banka ve Ticaret Hukuku Araştırma Enstitüsü’nce Tertiplenen Konferans </w:t>
            </w:r>
            <w:r w:rsidR="001F70BA">
              <w:rPr>
                <w:rFonts w:ascii="Arial" w:hAnsi="Arial" w:cs="Arial"/>
                <w:sz w:val="22"/>
              </w:rPr>
              <w:t>(13-14 Mayıs 2005), Ankara 2005, s. 41-60.</w:t>
            </w:r>
          </w:p>
        </w:tc>
      </w:tr>
      <w:tr w:rsidR="006D10E2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6D10E2" w:rsidRDefault="006D10E2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53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6D10E2" w:rsidRDefault="001F70BA" w:rsidP="002C31B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Marka Hakkına Tecavüz Halleri – Anayasa Mahkemesi’nin 02.03.2004 Tarihli Kararı, Galatasaray Üniversitesi Hukuk Fakültesi Dergisi 2004, sa. 1, Prof. Dr. E. Kuntalp’e Armağan 2006, s. 3-8.</w:t>
            </w:r>
          </w:p>
        </w:tc>
      </w:tr>
      <w:tr w:rsidR="006D10E2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6D10E2" w:rsidRDefault="006D10E2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54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6D10E2" w:rsidRDefault="001F70BA" w:rsidP="002C31B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Sigorta Hukukunda Fazladan Yapılan Ödemelerin İadesinde Zamanaşımı, AÜHFD 2007, c. 56, sa. 2, s. 39-44.</w:t>
            </w:r>
          </w:p>
        </w:tc>
      </w:tr>
      <w:tr w:rsidR="006D10E2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6D10E2" w:rsidRDefault="006D10E2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55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6D10E2" w:rsidRDefault="001F70BA" w:rsidP="002C31B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Mimari Eserlerde Malik İle Mimarın Hak ve Menfaatlerinin Dengelenmesi, BATİDER 2007, c. 24, sa. 2, s. 167-172.</w:t>
            </w:r>
          </w:p>
        </w:tc>
      </w:tr>
      <w:tr w:rsidR="006D10E2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6D10E2" w:rsidRDefault="006D10E2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56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6D10E2" w:rsidRDefault="001F70BA" w:rsidP="002C31B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5833 sayılı Kanun İle 556 Sayılı KHK’da Yapılan Değişiklikler, BATİDER 2009, c. 25, sa. 1, s. 5-11.</w:t>
            </w:r>
          </w:p>
        </w:tc>
      </w:tr>
      <w:tr w:rsidR="006D10E2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6D10E2" w:rsidRDefault="006D10E2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57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6D10E2" w:rsidRDefault="00B759E2" w:rsidP="002C31B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Grup Markaları, Prof. Dr. Fırat Öztan’a Armağan, Ankara 2010, s. 275-279.</w:t>
            </w:r>
          </w:p>
        </w:tc>
      </w:tr>
      <w:tr w:rsidR="006D10E2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6D10E2" w:rsidRDefault="006D10E2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58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6D10E2" w:rsidRDefault="00B759E2" w:rsidP="002C31B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6102 sayılı Türk Ticaret Kanunu Açısından Acentenin Denkleştirme Talebinin Koşulları, Prof. Dr. Gürgan Çelebican’a Armağan, Ankara 2011, s. 397-403.</w:t>
            </w:r>
          </w:p>
        </w:tc>
      </w:tr>
      <w:tr w:rsidR="006D10E2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6D10E2" w:rsidRDefault="006D10E2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59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6D10E2" w:rsidRDefault="00B759E2" w:rsidP="002C31B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Lisans Verenin Sorumluluğu, BATİDER 2013, c. XXIX, sa. 3, (Doç. Dr. Nurkut İnan’a Armağan Sayısı), s. 5-8.</w:t>
            </w:r>
          </w:p>
        </w:tc>
      </w:tr>
      <w:tr w:rsidR="006D10E2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6D10E2" w:rsidRDefault="006D10E2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60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6D10E2" w:rsidRDefault="00B759E2" w:rsidP="002C31B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Marka Müşterek Mülkiyete Konu Olabilir Mi?,</w:t>
            </w:r>
            <w:r w:rsidR="005F2EDF">
              <w:rPr>
                <w:rFonts w:ascii="Arial" w:hAnsi="Arial" w:cs="Arial"/>
                <w:sz w:val="22"/>
              </w:rPr>
              <w:t xml:space="preserve"> </w:t>
            </w:r>
            <w:r w:rsidR="003615B2">
              <w:rPr>
                <w:rFonts w:ascii="Arial" w:hAnsi="Arial" w:cs="Arial"/>
                <w:sz w:val="22"/>
              </w:rPr>
              <w:t>Prof. Dr. Ramazan Arslan’a Armağan, Ankara 2015.</w:t>
            </w:r>
          </w:p>
        </w:tc>
      </w:tr>
      <w:tr w:rsidR="006D10E2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6D10E2" w:rsidRDefault="006D10E2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61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6D10E2" w:rsidRDefault="003615B2" w:rsidP="002C31B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Topluluk Şirketleri Arasındaki Kredi İşlemleri, Prof. Dr. Seza Reisoğlu Armağanı, Ankara 2016, s. 45-53.</w:t>
            </w:r>
          </w:p>
        </w:tc>
      </w:tr>
      <w:tr w:rsidR="006D10E2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6D10E2" w:rsidRDefault="006D10E2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62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6D10E2" w:rsidRDefault="003615B2" w:rsidP="002C31B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Sınai Mülkiyet Kanunu’nun 5.3. Maddesiyle İlgili Bazı Düşünceler, BATİDER 2017, c. 33, sa. 3, s. 5-11.</w:t>
            </w:r>
          </w:p>
        </w:tc>
      </w:tr>
      <w:tr w:rsidR="006D10E2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6D10E2" w:rsidRDefault="006D10E2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63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6D10E2" w:rsidRDefault="003615B2" w:rsidP="002C31B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Tanınmışlık Düzeyi Yüksek Markaların Korunmasıyla İlgili Önemli Bir Karar Dolayısıyla, Prof. Dr. Hikmet Sami Türk’e Armağan, Ankara 2017, s. 269-274.</w:t>
            </w:r>
          </w:p>
        </w:tc>
      </w:tr>
      <w:tr w:rsidR="006D10E2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6D10E2" w:rsidRDefault="006D10E2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64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6D10E2" w:rsidRDefault="00D27FF2" w:rsidP="002C31B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Ticari İşlemlerde Taşınır Rehni Kanunu Açısından Ticari İşletme Rehni, Ticari İşlemlerde Taşınır Rehni Sempozyumu (16.02.2018) Bilkent Üniversitesi Hukuk Fakültesi, Ankara 2018, s. 141-157.</w:t>
            </w:r>
          </w:p>
        </w:tc>
      </w:tr>
      <w:tr w:rsidR="006D10E2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6D10E2" w:rsidRDefault="006D10E2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65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6D10E2" w:rsidRDefault="00D27FF2" w:rsidP="002C31B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Marka Tescil Başvurusundan Sonraki Aşamalar ve Bunlara Bağlanan Hukuki Sonuçlar, Prof. Dr. Nami Çağan Anısına Armağan 2020, s. 867-876.</w:t>
            </w:r>
          </w:p>
        </w:tc>
      </w:tr>
      <w:tr w:rsidR="00D27FF2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D27FF2" w:rsidRDefault="00D27FF2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66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D27FF2" w:rsidRDefault="00D27FF2" w:rsidP="002C31B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Lifting The Corporate Veil in Turkish Company Law(An Overview),Prof Dr. Metin Günday Armağanı 2020, s. 139-144.</w:t>
            </w:r>
          </w:p>
        </w:tc>
      </w:tr>
    </w:tbl>
    <w:p w:rsidR="00124550" w:rsidRDefault="00124550" w:rsidP="00124550">
      <w:pPr>
        <w:rPr>
          <w:rFonts w:ascii="Arial" w:hAnsi="Arial" w:cs="Arial"/>
          <w:sz w:val="22"/>
          <w:szCs w:val="20"/>
        </w:rPr>
      </w:pPr>
    </w:p>
    <w:p w:rsidR="006D10E2" w:rsidRPr="006D10E2" w:rsidRDefault="006D10E2" w:rsidP="006D10E2">
      <w:pPr>
        <w:rPr>
          <w:rFonts w:ascii="Arial" w:hAnsi="Arial" w:cs="Arial"/>
          <w:sz w:val="22"/>
          <w:szCs w:val="20"/>
        </w:rPr>
      </w:pPr>
    </w:p>
    <w:p w:rsidR="006D10E2" w:rsidRPr="006D10E2" w:rsidRDefault="006D10E2" w:rsidP="006D10E2">
      <w:pPr>
        <w:rPr>
          <w:rFonts w:ascii="Arial" w:hAnsi="Arial" w:cs="Arial"/>
          <w:sz w:val="22"/>
          <w:szCs w:val="20"/>
        </w:rPr>
      </w:pPr>
    </w:p>
    <w:p w:rsidR="006D10E2" w:rsidRPr="006D10E2" w:rsidRDefault="006D10E2" w:rsidP="006D10E2">
      <w:pPr>
        <w:rPr>
          <w:rFonts w:ascii="Arial" w:hAnsi="Arial" w:cs="Arial"/>
          <w:sz w:val="22"/>
          <w:szCs w:val="20"/>
        </w:rPr>
      </w:pPr>
    </w:p>
    <w:p w:rsidR="006D10E2" w:rsidRPr="006D10E2" w:rsidRDefault="006D10E2" w:rsidP="006D10E2">
      <w:pPr>
        <w:rPr>
          <w:rFonts w:ascii="Arial" w:hAnsi="Arial" w:cs="Arial"/>
          <w:sz w:val="22"/>
          <w:szCs w:val="20"/>
        </w:rPr>
      </w:pPr>
    </w:p>
    <w:p w:rsidR="006D10E2" w:rsidRDefault="006D10E2" w:rsidP="006D10E2">
      <w:pPr>
        <w:rPr>
          <w:rFonts w:ascii="Arial" w:hAnsi="Arial" w:cs="Arial"/>
          <w:sz w:val="22"/>
          <w:szCs w:val="20"/>
        </w:rPr>
      </w:pPr>
    </w:p>
    <w:p w:rsidR="006D10E2" w:rsidRDefault="006D10E2" w:rsidP="006D10E2">
      <w:pPr>
        <w:rPr>
          <w:rFonts w:ascii="Arial" w:hAnsi="Arial" w:cs="Arial"/>
          <w:sz w:val="22"/>
          <w:szCs w:val="20"/>
        </w:rPr>
      </w:pPr>
    </w:p>
    <w:p w:rsidR="006D10E2" w:rsidRPr="006D10E2" w:rsidRDefault="006D10E2" w:rsidP="006D10E2">
      <w:pPr>
        <w:rPr>
          <w:rFonts w:ascii="Arial" w:hAnsi="Arial" w:cs="Arial"/>
          <w:sz w:val="22"/>
          <w:szCs w:val="20"/>
        </w:rPr>
      </w:pPr>
    </w:p>
    <w:sectPr w:rsidR="006D10E2" w:rsidRPr="006D10E2" w:rsidSect="001070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85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10B" w:rsidRDefault="007E310B" w:rsidP="006F34E2">
      <w:r>
        <w:separator/>
      </w:r>
    </w:p>
  </w:endnote>
  <w:endnote w:type="continuationSeparator" w:id="0">
    <w:p w:rsidR="007E310B" w:rsidRDefault="007E310B" w:rsidP="006F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694" w:rsidRDefault="00F2369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694" w:rsidRDefault="00F2369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694" w:rsidRDefault="00F2369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10B" w:rsidRDefault="007E310B" w:rsidP="006F34E2">
      <w:r>
        <w:separator/>
      </w:r>
    </w:p>
  </w:footnote>
  <w:footnote w:type="continuationSeparator" w:id="0">
    <w:p w:rsidR="007E310B" w:rsidRDefault="007E310B" w:rsidP="006F3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550" w:rsidRDefault="007E310B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2" o:spid="_x0000_s2050" type="#_x0000_t75" alt="gb_tr_logo-01" style="position:absolute;margin-left:0;margin-top:0;width:607.35pt;height:858.95pt;z-index:-1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b_tr_logo-0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694" w:rsidRDefault="00F2369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550" w:rsidRDefault="007E310B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1" o:spid="_x0000_s2049" type="#_x0000_t75" alt="gb_tr_logo-01" style="position:absolute;margin-left:-53.9pt;margin-top:-58pt;width:607.35pt;height:858.95pt;z-index:-2;mso-wrap-edited:f;mso-width-percent:0;mso-height-percent:0;mso-position-horizontal-relative:margin;mso-position-vertical-relative:margin;mso-width-percent:0;mso-height-percent:0" o:allowincell="f">
          <v:imagedata r:id="rId1" o:title="gb_tr_logo-0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24AC"/>
    <w:multiLevelType w:val="hybridMultilevel"/>
    <w:tmpl w:val="0FE40226"/>
    <w:lvl w:ilvl="0" w:tplc="041F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61453"/>
    <w:multiLevelType w:val="hybridMultilevel"/>
    <w:tmpl w:val="1F50AE2C"/>
    <w:lvl w:ilvl="0" w:tplc="041F000F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F4AC3"/>
    <w:multiLevelType w:val="hybridMultilevel"/>
    <w:tmpl w:val="ADF2B412"/>
    <w:lvl w:ilvl="0" w:tplc="D13809D0">
      <w:start w:val="9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157AC"/>
    <w:multiLevelType w:val="hybridMultilevel"/>
    <w:tmpl w:val="36908382"/>
    <w:lvl w:ilvl="0" w:tplc="041F000F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1044B"/>
    <w:multiLevelType w:val="hybridMultilevel"/>
    <w:tmpl w:val="109690C6"/>
    <w:lvl w:ilvl="0" w:tplc="041F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546C4"/>
    <w:multiLevelType w:val="hybridMultilevel"/>
    <w:tmpl w:val="2D766648"/>
    <w:lvl w:ilvl="0" w:tplc="041F000F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709F8"/>
    <w:multiLevelType w:val="hybridMultilevel"/>
    <w:tmpl w:val="CF7A0B88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E26532"/>
    <w:multiLevelType w:val="hybridMultilevel"/>
    <w:tmpl w:val="C75A5FAC"/>
    <w:lvl w:ilvl="0" w:tplc="041F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162D23"/>
    <w:multiLevelType w:val="hybridMultilevel"/>
    <w:tmpl w:val="6E9A8A3A"/>
    <w:lvl w:ilvl="0" w:tplc="041F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B4201C"/>
    <w:multiLevelType w:val="hybridMultilevel"/>
    <w:tmpl w:val="2CB69670"/>
    <w:lvl w:ilvl="0" w:tplc="041F000F">
      <w:start w:val="9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0C1349"/>
    <w:multiLevelType w:val="hybridMultilevel"/>
    <w:tmpl w:val="4CAA90C0"/>
    <w:lvl w:ilvl="0" w:tplc="041F000F">
      <w:start w:val="8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DB0F7C"/>
    <w:multiLevelType w:val="hybridMultilevel"/>
    <w:tmpl w:val="006809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B1D26"/>
    <w:multiLevelType w:val="hybridMultilevel"/>
    <w:tmpl w:val="7300382A"/>
    <w:lvl w:ilvl="0" w:tplc="041F000F">
      <w:start w:val="7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F74CF"/>
    <w:multiLevelType w:val="hybridMultilevel"/>
    <w:tmpl w:val="FE8A8436"/>
    <w:lvl w:ilvl="0" w:tplc="041F000F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37311A"/>
    <w:multiLevelType w:val="hybridMultilevel"/>
    <w:tmpl w:val="966C1C56"/>
    <w:lvl w:ilvl="0" w:tplc="041F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118E1E2F"/>
    <w:multiLevelType w:val="hybridMultilevel"/>
    <w:tmpl w:val="7CDA243A"/>
    <w:lvl w:ilvl="0" w:tplc="041F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3F1C7C"/>
    <w:multiLevelType w:val="hybridMultilevel"/>
    <w:tmpl w:val="5D5C2E42"/>
    <w:lvl w:ilvl="0" w:tplc="041F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9E6E64"/>
    <w:multiLevelType w:val="hybridMultilevel"/>
    <w:tmpl w:val="8A520B5A"/>
    <w:lvl w:ilvl="0" w:tplc="041F000F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6B15D6"/>
    <w:multiLevelType w:val="hybridMultilevel"/>
    <w:tmpl w:val="4D40F920"/>
    <w:lvl w:ilvl="0" w:tplc="041F000F">
      <w:start w:val="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8E01F3"/>
    <w:multiLevelType w:val="hybridMultilevel"/>
    <w:tmpl w:val="119CDBE6"/>
    <w:lvl w:ilvl="0" w:tplc="041F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C378D7"/>
    <w:multiLevelType w:val="hybridMultilevel"/>
    <w:tmpl w:val="6E24EF20"/>
    <w:lvl w:ilvl="0" w:tplc="041F000F">
      <w:start w:val="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DB50AF"/>
    <w:multiLevelType w:val="hybridMultilevel"/>
    <w:tmpl w:val="C51C5EDA"/>
    <w:lvl w:ilvl="0" w:tplc="041F000F">
      <w:start w:val="9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F770F0"/>
    <w:multiLevelType w:val="hybridMultilevel"/>
    <w:tmpl w:val="AF7EFDC6"/>
    <w:lvl w:ilvl="0" w:tplc="041F000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4D6476"/>
    <w:multiLevelType w:val="hybridMultilevel"/>
    <w:tmpl w:val="62442F58"/>
    <w:lvl w:ilvl="0" w:tplc="041F000F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DF259D"/>
    <w:multiLevelType w:val="hybridMultilevel"/>
    <w:tmpl w:val="C6EA8994"/>
    <w:lvl w:ilvl="0" w:tplc="041F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CD6C05"/>
    <w:multiLevelType w:val="hybridMultilevel"/>
    <w:tmpl w:val="67B862B2"/>
    <w:lvl w:ilvl="0" w:tplc="041F000F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E85A43"/>
    <w:multiLevelType w:val="hybridMultilevel"/>
    <w:tmpl w:val="6CA2EFA8"/>
    <w:lvl w:ilvl="0" w:tplc="041F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DB45EF"/>
    <w:multiLevelType w:val="hybridMultilevel"/>
    <w:tmpl w:val="ADAE9094"/>
    <w:lvl w:ilvl="0" w:tplc="041F000F">
      <w:start w:val="8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973B95"/>
    <w:multiLevelType w:val="hybridMultilevel"/>
    <w:tmpl w:val="01EAAB3E"/>
    <w:lvl w:ilvl="0" w:tplc="041F000F">
      <w:start w:val="8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0D77FC"/>
    <w:multiLevelType w:val="hybridMultilevel"/>
    <w:tmpl w:val="E814FC02"/>
    <w:lvl w:ilvl="0" w:tplc="041F000F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5A0842"/>
    <w:multiLevelType w:val="hybridMultilevel"/>
    <w:tmpl w:val="0792E06A"/>
    <w:lvl w:ilvl="0" w:tplc="041F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1512A3"/>
    <w:multiLevelType w:val="hybridMultilevel"/>
    <w:tmpl w:val="AC6C5F02"/>
    <w:lvl w:ilvl="0" w:tplc="041F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505B43"/>
    <w:multiLevelType w:val="hybridMultilevel"/>
    <w:tmpl w:val="374271C6"/>
    <w:lvl w:ilvl="0" w:tplc="041F000F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F32E11"/>
    <w:multiLevelType w:val="hybridMultilevel"/>
    <w:tmpl w:val="8D6CD0FC"/>
    <w:lvl w:ilvl="0" w:tplc="041F000F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A4172B"/>
    <w:multiLevelType w:val="hybridMultilevel"/>
    <w:tmpl w:val="2EEC72BC"/>
    <w:lvl w:ilvl="0" w:tplc="041F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297F7F"/>
    <w:multiLevelType w:val="hybridMultilevel"/>
    <w:tmpl w:val="A38E1130"/>
    <w:lvl w:ilvl="0" w:tplc="041F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774343"/>
    <w:multiLevelType w:val="hybridMultilevel"/>
    <w:tmpl w:val="748A75E6"/>
    <w:lvl w:ilvl="0" w:tplc="041F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030CA4"/>
    <w:multiLevelType w:val="hybridMultilevel"/>
    <w:tmpl w:val="8222F5D8"/>
    <w:lvl w:ilvl="0" w:tplc="041F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1B2D8F"/>
    <w:multiLevelType w:val="hybridMultilevel"/>
    <w:tmpl w:val="08260DF2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A6472D4"/>
    <w:multiLevelType w:val="hybridMultilevel"/>
    <w:tmpl w:val="126C3EAA"/>
    <w:lvl w:ilvl="0" w:tplc="041F000F">
      <w:start w:val="3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353F4D"/>
    <w:multiLevelType w:val="hybridMultilevel"/>
    <w:tmpl w:val="CC706EE0"/>
    <w:lvl w:ilvl="0" w:tplc="041F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592CDA"/>
    <w:multiLevelType w:val="hybridMultilevel"/>
    <w:tmpl w:val="2FE00314"/>
    <w:lvl w:ilvl="0" w:tplc="041F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D6335B"/>
    <w:multiLevelType w:val="hybridMultilevel"/>
    <w:tmpl w:val="EAAED1EE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1C36E5"/>
    <w:multiLevelType w:val="hybridMultilevel"/>
    <w:tmpl w:val="548AC9C2"/>
    <w:lvl w:ilvl="0" w:tplc="041F000F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CF4A7B"/>
    <w:multiLevelType w:val="hybridMultilevel"/>
    <w:tmpl w:val="AB00A8C8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C03EF2"/>
    <w:multiLevelType w:val="hybridMultilevel"/>
    <w:tmpl w:val="2BC68FD8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3F0C09"/>
    <w:multiLevelType w:val="hybridMultilevel"/>
    <w:tmpl w:val="A25AEC84"/>
    <w:lvl w:ilvl="0" w:tplc="041F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2B6764"/>
    <w:multiLevelType w:val="hybridMultilevel"/>
    <w:tmpl w:val="DEA4F1DA"/>
    <w:lvl w:ilvl="0" w:tplc="041F000F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BA67F6"/>
    <w:multiLevelType w:val="hybridMultilevel"/>
    <w:tmpl w:val="B7EC628C"/>
    <w:lvl w:ilvl="0" w:tplc="041F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720A7A"/>
    <w:multiLevelType w:val="hybridMultilevel"/>
    <w:tmpl w:val="1C761A34"/>
    <w:lvl w:ilvl="0" w:tplc="041F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9F2FF1"/>
    <w:multiLevelType w:val="hybridMultilevel"/>
    <w:tmpl w:val="C9EE394C"/>
    <w:lvl w:ilvl="0" w:tplc="041F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4539AE"/>
    <w:multiLevelType w:val="hybridMultilevel"/>
    <w:tmpl w:val="3B08057E"/>
    <w:lvl w:ilvl="0" w:tplc="041F000F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786EBF"/>
    <w:multiLevelType w:val="hybridMultilevel"/>
    <w:tmpl w:val="3F9465B0"/>
    <w:lvl w:ilvl="0" w:tplc="041F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170E71"/>
    <w:multiLevelType w:val="hybridMultilevel"/>
    <w:tmpl w:val="E41ECD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4046791C"/>
    <w:multiLevelType w:val="hybridMultilevel"/>
    <w:tmpl w:val="1D2A191C"/>
    <w:lvl w:ilvl="0" w:tplc="041F000F">
      <w:start w:val="8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CF51C0"/>
    <w:multiLevelType w:val="hybridMultilevel"/>
    <w:tmpl w:val="C976724C"/>
    <w:lvl w:ilvl="0" w:tplc="041F000F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8A10795"/>
    <w:multiLevelType w:val="hybridMultilevel"/>
    <w:tmpl w:val="841233E8"/>
    <w:lvl w:ilvl="0" w:tplc="041F000F">
      <w:start w:val="4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9BD09AD"/>
    <w:multiLevelType w:val="hybridMultilevel"/>
    <w:tmpl w:val="477E38DA"/>
    <w:lvl w:ilvl="0" w:tplc="041F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B7B6E5A"/>
    <w:multiLevelType w:val="hybridMultilevel"/>
    <w:tmpl w:val="76FAC43E"/>
    <w:lvl w:ilvl="0" w:tplc="041F000F">
      <w:start w:val="8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8F6ED0"/>
    <w:multiLevelType w:val="hybridMultilevel"/>
    <w:tmpl w:val="1CDC924E"/>
    <w:lvl w:ilvl="0" w:tplc="041F000F">
      <w:start w:val="4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8832EE"/>
    <w:multiLevelType w:val="hybridMultilevel"/>
    <w:tmpl w:val="C1825296"/>
    <w:lvl w:ilvl="0" w:tplc="041F000F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FD5542"/>
    <w:multiLevelType w:val="hybridMultilevel"/>
    <w:tmpl w:val="D602812E"/>
    <w:lvl w:ilvl="0" w:tplc="041F000F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F62DE1"/>
    <w:multiLevelType w:val="hybridMultilevel"/>
    <w:tmpl w:val="D5FCCC02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D84C1A"/>
    <w:multiLevelType w:val="hybridMultilevel"/>
    <w:tmpl w:val="1FE640EA"/>
    <w:lvl w:ilvl="0" w:tplc="041F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5A299A"/>
    <w:multiLevelType w:val="hybridMultilevel"/>
    <w:tmpl w:val="79C041D6"/>
    <w:lvl w:ilvl="0" w:tplc="041F000F">
      <w:start w:val="7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D65342"/>
    <w:multiLevelType w:val="hybridMultilevel"/>
    <w:tmpl w:val="9A122390"/>
    <w:lvl w:ilvl="0" w:tplc="041F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2265581"/>
    <w:multiLevelType w:val="hybridMultilevel"/>
    <w:tmpl w:val="34F270C6"/>
    <w:lvl w:ilvl="0" w:tplc="041F000F">
      <w:start w:val="3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3F05F3"/>
    <w:multiLevelType w:val="hybridMultilevel"/>
    <w:tmpl w:val="7BC6DE48"/>
    <w:lvl w:ilvl="0" w:tplc="041F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4FB715F"/>
    <w:multiLevelType w:val="hybridMultilevel"/>
    <w:tmpl w:val="5B4605FE"/>
    <w:lvl w:ilvl="0" w:tplc="041F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7312BAE"/>
    <w:multiLevelType w:val="hybridMultilevel"/>
    <w:tmpl w:val="B4E403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587C445D"/>
    <w:multiLevelType w:val="hybridMultilevel"/>
    <w:tmpl w:val="13B8BF04"/>
    <w:lvl w:ilvl="0" w:tplc="041F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8DA794A"/>
    <w:multiLevelType w:val="hybridMultilevel"/>
    <w:tmpl w:val="F562625E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A357D0E"/>
    <w:multiLevelType w:val="hybridMultilevel"/>
    <w:tmpl w:val="701C8030"/>
    <w:lvl w:ilvl="0" w:tplc="041F000F">
      <w:start w:val="9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A4D0ECB"/>
    <w:multiLevelType w:val="hybridMultilevel"/>
    <w:tmpl w:val="8CDC588C"/>
    <w:lvl w:ilvl="0" w:tplc="041F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BAD566B"/>
    <w:multiLevelType w:val="hybridMultilevel"/>
    <w:tmpl w:val="86C46E48"/>
    <w:lvl w:ilvl="0" w:tplc="041F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E094C80"/>
    <w:multiLevelType w:val="hybridMultilevel"/>
    <w:tmpl w:val="80DAABE4"/>
    <w:lvl w:ilvl="0" w:tplc="041F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E9001F3"/>
    <w:multiLevelType w:val="hybridMultilevel"/>
    <w:tmpl w:val="DCD67B3A"/>
    <w:lvl w:ilvl="0" w:tplc="041F000F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11C40D0"/>
    <w:multiLevelType w:val="hybridMultilevel"/>
    <w:tmpl w:val="2ABA6BB8"/>
    <w:lvl w:ilvl="0" w:tplc="041F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28605C9"/>
    <w:multiLevelType w:val="hybridMultilevel"/>
    <w:tmpl w:val="DF88DFF2"/>
    <w:lvl w:ilvl="0" w:tplc="041F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9" w15:restartNumberingAfterBreak="0">
    <w:nsid w:val="62E36424"/>
    <w:multiLevelType w:val="hybridMultilevel"/>
    <w:tmpl w:val="8D5A17EC"/>
    <w:lvl w:ilvl="0" w:tplc="041F000F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2F64797"/>
    <w:multiLevelType w:val="hybridMultilevel"/>
    <w:tmpl w:val="EFF05914"/>
    <w:lvl w:ilvl="0" w:tplc="041F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5F12764"/>
    <w:multiLevelType w:val="hybridMultilevel"/>
    <w:tmpl w:val="50204DFC"/>
    <w:lvl w:ilvl="0" w:tplc="041F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8710672"/>
    <w:multiLevelType w:val="hybridMultilevel"/>
    <w:tmpl w:val="5330DBC2"/>
    <w:lvl w:ilvl="0" w:tplc="041F000F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8A30185"/>
    <w:multiLevelType w:val="hybridMultilevel"/>
    <w:tmpl w:val="47A289B0"/>
    <w:lvl w:ilvl="0" w:tplc="CD5E1338">
      <w:start w:val="1"/>
      <w:numFmt w:val="decimal"/>
      <w:pStyle w:val="MTDisplayEquation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4" w15:restartNumberingAfterBreak="0">
    <w:nsid w:val="68CE014F"/>
    <w:multiLevelType w:val="hybridMultilevel"/>
    <w:tmpl w:val="9682671E"/>
    <w:lvl w:ilvl="0" w:tplc="041F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A85369B"/>
    <w:multiLevelType w:val="hybridMultilevel"/>
    <w:tmpl w:val="92A4086A"/>
    <w:lvl w:ilvl="0" w:tplc="041F000F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E0377E"/>
    <w:multiLevelType w:val="hybridMultilevel"/>
    <w:tmpl w:val="EEEEC244"/>
    <w:lvl w:ilvl="0" w:tplc="041F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E6235D"/>
    <w:multiLevelType w:val="hybridMultilevel"/>
    <w:tmpl w:val="7E027F24"/>
    <w:lvl w:ilvl="0" w:tplc="041F000F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D4F3402"/>
    <w:multiLevelType w:val="hybridMultilevel"/>
    <w:tmpl w:val="79C047E2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DE77CD7"/>
    <w:multiLevelType w:val="hybridMultilevel"/>
    <w:tmpl w:val="E1DC4238"/>
    <w:lvl w:ilvl="0" w:tplc="041F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615995"/>
    <w:multiLevelType w:val="hybridMultilevel"/>
    <w:tmpl w:val="B81E0972"/>
    <w:lvl w:ilvl="0" w:tplc="041F000F">
      <w:start w:val="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3085343"/>
    <w:multiLevelType w:val="hybridMultilevel"/>
    <w:tmpl w:val="E47ABB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2" w15:restartNumberingAfterBreak="0">
    <w:nsid w:val="73A66BC7"/>
    <w:multiLevelType w:val="hybridMultilevel"/>
    <w:tmpl w:val="4FE2F64A"/>
    <w:lvl w:ilvl="0" w:tplc="041F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52020C1"/>
    <w:multiLevelType w:val="hybridMultilevel"/>
    <w:tmpl w:val="A860FFDE"/>
    <w:lvl w:ilvl="0" w:tplc="041F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5DF438B"/>
    <w:multiLevelType w:val="hybridMultilevel"/>
    <w:tmpl w:val="D438E5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7275445"/>
    <w:multiLevelType w:val="hybridMultilevel"/>
    <w:tmpl w:val="A8208530"/>
    <w:lvl w:ilvl="0" w:tplc="041F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8D4385E"/>
    <w:multiLevelType w:val="hybridMultilevel"/>
    <w:tmpl w:val="5D72764E"/>
    <w:lvl w:ilvl="0" w:tplc="041F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9D66C5A"/>
    <w:multiLevelType w:val="hybridMultilevel"/>
    <w:tmpl w:val="7194B5A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A817604"/>
    <w:multiLevelType w:val="hybridMultilevel"/>
    <w:tmpl w:val="77D48652"/>
    <w:lvl w:ilvl="0" w:tplc="041F000F">
      <w:start w:val="8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AC479D0"/>
    <w:multiLevelType w:val="hybridMultilevel"/>
    <w:tmpl w:val="FC4A356E"/>
    <w:lvl w:ilvl="0" w:tplc="041F000F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B5A6CF6"/>
    <w:multiLevelType w:val="hybridMultilevel"/>
    <w:tmpl w:val="35D23C58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F4D03F7"/>
    <w:multiLevelType w:val="hybridMultilevel"/>
    <w:tmpl w:val="50D2F7DC"/>
    <w:lvl w:ilvl="0" w:tplc="041F000F">
      <w:start w:val="5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69"/>
  </w:num>
  <w:num w:numId="3">
    <w:abstractNumId w:val="91"/>
  </w:num>
  <w:num w:numId="4">
    <w:abstractNumId w:val="14"/>
  </w:num>
  <w:num w:numId="5">
    <w:abstractNumId w:val="78"/>
  </w:num>
  <w:num w:numId="6">
    <w:abstractNumId w:val="83"/>
  </w:num>
  <w:num w:numId="7">
    <w:abstractNumId w:val="9"/>
  </w:num>
  <w:num w:numId="8">
    <w:abstractNumId w:val="76"/>
  </w:num>
  <w:num w:numId="9">
    <w:abstractNumId w:val="81"/>
  </w:num>
  <w:num w:numId="10">
    <w:abstractNumId w:val="27"/>
  </w:num>
  <w:num w:numId="11">
    <w:abstractNumId w:val="10"/>
  </w:num>
  <w:num w:numId="12">
    <w:abstractNumId w:val="54"/>
  </w:num>
  <w:num w:numId="13">
    <w:abstractNumId w:val="58"/>
  </w:num>
  <w:num w:numId="14">
    <w:abstractNumId w:val="20"/>
  </w:num>
  <w:num w:numId="15">
    <w:abstractNumId w:val="28"/>
  </w:num>
  <w:num w:numId="16">
    <w:abstractNumId w:val="98"/>
  </w:num>
  <w:num w:numId="17">
    <w:abstractNumId w:val="61"/>
  </w:num>
  <w:num w:numId="18">
    <w:abstractNumId w:val="32"/>
  </w:num>
  <w:num w:numId="19">
    <w:abstractNumId w:val="43"/>
  </w:num>
  <w:num w:numId="20">
    <w:abstractNumId w:val="60"/>
  </w:num>
  <w:num w:numId="21">
    <w:abstractNumId w:val="64"/>
  </w:num>
  <w:num w:numId="22">
    <w:abstractNumId w:val="25"/>
  </w:num>
  <w:num w:numId="23">
    <w:abstractNumId w:val="82"/>
  </w:num>
  <w:num w:numId="24">
    <w:abstractNumId w:val="13"/>
  </w:num>
  <w:num w:numId="25">
    <w:abstractNumId w:val="51"/>
  </w:num>
  <w:num w:numId="26">
    <w:abstractNumId w:val="12"/>
  </w:num>
  <w:num w:numId="27">
    <w:abstractNumId w:val="95"/>
  </w:num>
  <w:num w:numId="28">
    <w:abstractNumId w:val="17"/>
  </w:num>
  <w:num w:numId="29">
    <w:abstractNumId w:val="87"/>
  </w:num>
  <w:num w:numId="30">
    <w:abstractNumId w:val="3"/>
  </w:num>
  <w:num w:numId="31">
    <w:abstractNumId w:val="55"/>
  </w:num>
  <w:num w:numId="32">
    <w:abstractNumId w:val="33"/>
  </w:num>
  <w:num w:numId="33">
    <w:abstractNumId w:val="1"/>
  </w:num>
  <w:num w:numId="34">
    <w:abstractNumId w:val="29"/>
  </w:num>
  <w:num w:numId="35">
    <w:abstractNumId w:val="47"/>
  </w:num>
  <w:num w:numId="36">
    <w:abstractNumId w:val="79"/>
  </w:num>
  <w:num w:numId="37">
    <w:abstractNumId w:val="22"/>
  </w:num>
  <w:num w:numId="38">
    <w:abstractNumId w:val="37"/>
  </w:num>
  <w:num w:numId="39">
    <w:abstractNumId w:val="5"/>
  </w:num>
  <w:num w:numId="40">
    <w:abstractNumId w:val="35"/>
  </w:num>
  <w:num w:numId="41">
    <w:abstractNumId w:val="85"/>
  </w:num>
  <w:num w:numId="42">
    <w:abstractNumId w:val="18"/>
  </w:num>
  <w:num w:numId="43">
    <w:abstractNumId w:val="101"/>
  </w:num>
  <w:num w:numId="44">
    <w:abstractNumId w:val="49"/>
  </w:num>
  <w:num w:numId="45">
    <w:abstractNumId w:val="30"/>
  </w:num>
  <w:num w:numId="46">
    <w:abstractNumId w:val="77"/>
  </w:num>
  <w:num w:numId="47">
    <w:abstractNumId w:val="4"/>
  </w:num>
  <w:num w:numId="48">
    <w:abstractNumId w:val="67"/>
  </w:num>
  <w:num w:numId="49">
    <w:abstractNumId w:val="99"/>
  </w:num>
  <w:num w:numId="50">
    <w:abstractNumId w:val="23"/>
  </w:num>
  <w:num w:numId="51">
    <w:abstractNumId w:val="56"/>
  </w:num>
  <w:num w:numId="52">
    <w:abstractNumId w:val="74"/>
  </w:num>
  <w:num w:numId="53">
    <w:abstractNumId w:val="26"/>
  </w:num>
  <w:num w:numId="54">
    <w:abstractNumId w:val="59"/>
  </w:num>
  <w:num w:numId="55">
    <w:abstractNumId w:val="41"/>
  </w:num>
  <w:num w:numId="56">
    <w:abstractNumId w:val="46"/>
  </w:num>
  <w:num w:numId="57">
    <w:abstractNumId w:val="8"/>
  </w:num>
  <w:num w:numId="58">
    <w:abstractNumId w:val="52"/>
  </w:num>
  <w:num w:numId="59">
    <w:abstractNumId w:val="66"/>
  </w:num>
  <w:num w:numId="60">
    <w:abstractNumId w:val="92"/>
  </w:num>
  <w:num w:numId="61">
    <w:abstractNumId w:val="24"/>
  </w:num>
  <w:num w:numId="62">
    <w:abstractNumId w:val="39"/>
  </w:num>
  <w:num w:numId="63">
    <w:abstractNumId w:val="36"/>
  </w:num>
  <w:num w:numId="64">
    <w:abstractNumId w:val="50"/>
  </w:num>
  <w:num w:numId="65">
    <w:abstractNumId w:val="63"/>
  </w:num>
  <w:num w:numId="66">
    <w:abstractNumId w:val="86"/>
  </w:num>
  <w:num w:numId="67">
    <w:abstractNumId w:val="40"/>
  </w:num>
  <w:num w:numId="68">
    <w:abstractNumId w:val="96"/>
  </w:num>
  <w:num w:numId="69">
    <w:abstractNumId w:val="0"/>
  </w:num>
  <w:num w:numId="70">
    <w:abstractNumId w:val="73"/>
  </w:num>
  <w:num w:numId="71">
    <w:abstractNumId w:val="34"/>
  </w:num>
  <w:num w:numId="72">
    <w:abstractNumId w:val="16"/>
  </w:num>
  <w:num w:numId="73">
    <w:abstractNumId w:val="93"/>
  </w:num>
  <w:num w:numId="74">
    <w:abstractNumId w:val="70"/>
  </w:num>
  <w:num w:numId="75">
    <w:abstractNumId w:val="65"/>
  </w:num>
  <w:num w:numId="76">
    <w:abstractNumId w:val="68"/>
  </w:num>
  <w:num w:numId="77">
    <w:abstractNumId w:val="15"/>
  </w:num>
  <w:num w:numId="78">
    <w:abstractNumId w:val="31"/>
  </w:num>
  <w:num w:numId="79">
    <w:abstractNumId w:val="19"/>
  </w:num>
  <w:num w:numId="80">
    <w:abstractNumId w:val="57"/>
  </w:num>
  <w:num w:numId="81">
    <w:abstractNumId w:val="48"/>
  </w:num>
  <w:num w:numId="82">
    <w:abstractNumId w:val="7"/>
  </w:num>
  <w:num w:numId="83">
    <w:abstractNumId w:val="80"/>
  </w:num>
  <w:num w:numId="84">
    <w:abstractNumId w:val="75"/>
  </w:num>
  <w:num w:numId="85">
    <w:abstractNumId w:val="89"/>
  </w:num>
  <w:num w:numId="86">
    <w:abstractNumId w:val="84"/>
  </w:num>
  <w:num w:numId="87">
    <w:abstractNumId w:val="42"/>
  </w:num>
  <w:num w:numId="88">
    <w:abstractNumId w:val="38"/>
  </w:num>
  <w:num w:numId="89">
    <w:abstractNumId w:val="44"/>
  </w:num>
  <w:num w:numId="90">
    <w:abstractNumId w:val="62"/>
  </w:num>
  <w:num w:numId="91">
    <w:abstractNumId w:val="6"/>
  </w:num>
  <w:num w:numId="92">
    <w:abstractNumId w:val="88"/>
  </w:num>
  <w:num w:numId="93">
    <w:abstractNumId w:val="100"/>
  </w:num>
  <w:num w:numId="94">
    <w:abstractNumId w:val="45"/>
  </w:num>
  <w:num w:numId="95">
    <w:abstractNumId w:val="97"/>
  </w:num>
  <w:num w:numId="96">
    <w:abstractNumId w:val="71"/>
  </w:num>
  <w:num w:numId="97">
    <w:abstractNumId w:val="11"/>
  </w:num>
  <w:num w:numId="98">
    <w:abstractNumId w:val="2"/>
  </w:num>
  <w:num w:numId="99">
    <w:abstractNumId w:val="21"/>
  </w:num>
  <w:num w:numId="100">
    <w:abstractNumId w:val="72"/>
  </w:num>
  <w:num w:numId="101">
    <w:abstractNumId w:val="90"/>
  </w:num>
  <w:num w:numId="102">
    <w:abstractNumId w:val="94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536F"/>
    <w:rsid w:val="00002154"/>
    <w:rsid w:val="00011B2B"/>
    <w:rsid w:val="00022000"/>
    <w:rsid w:val="000221E0"/>
    <w:rsid w:val="00025CC1"/>
    <w:rsid w:val="00026956"/>
    <w:rsid w:val="00030D4A"/>
    <w:rsid w:val="000310F0"/>
    <w:rsid w:val="000358E4"/>
    <w:rsid w:val="00037BCB"/>
    <w:rsid w:val="00037C26"/>
    <w:rsid w:val="00040329"/>
    <w:rsid w:val="00041CE6"/>
    <w:rsid w:val="0004295F"/>
    <w:rsid w:val="000458DE"/>
    <w:rsid w:val="000511B1"/>
    <w:rsid w:val="0005154B"/>
    <w:rsid w:val="000524F5"/>
    <w:rsid w:val="00054C40"/>
    <w:rsid w:val="00060C81"/>
    <w:rsid w:val="000620CD"/>
    <w:rsid w:val="000645F5"/>
    <w:rsid w:val="00066745"/>
    <w:rsid w:val="0007223F"/>
    <w:rsid w:val="00081B49"/>
    <w:rsid w:val="00084656"/>
    <w:rsid w:val="000917F0"/>
    <w:rsid w:val="00095E9F"/>
    <w:rsid w:val="000A2630"/>
    <w:rsid w:val="000A408F"/>
    <w:rsid w:val="000A4ADB"/>
    <w:rsid w:val="000A4FDC"/>
    <w:rsid w:val="000B41F4"/>
    <w:rsid w:val="000B6A82"/>
    <w:rsid w:val="000C625E"/>
    <w:rsid w:val="000E1FC8"/>
    <w:rsid w:val="000E6AE0"/>
    <w:rsid w:val="000F1AC3"/>
    <w:rsid w:val="000F2BEE"/>
    <w:rsid w:val="000F2F7F"/>
    <w:rsid w:val="00104C38"/>
    <w:rsid w:val="00105056"/>
    <w:rsid w:val="00106BD0"/>
    <w:rsid w:val="001070E7"/>
    <w:rsid w:val="0011299E"/>
    <w:rsid w:val="00117CF3"/>
    <w:rsid w:val="001219B5"/>
    <w:rsid w:val="00122631"/>
    <w:rsid w:val="00124550"/>
    <w:rsid w:val="00132663"/>
    <w:rsid w:val="00133A10"/>
    <w:rsid w:val="00133CE6"/>
    <w:rsid w:val="0013584F"/>
    <w:rsid w:val="00140870"/>
    <w:rsid w:val="0014105A"/>
    <w:rsid w:val="001421C8"/>
    <w:rsid w:val="0014510A"/>
    <w:rsid w:val="00151105"/>
    <w:rsid w:val="00166F08"/>
    <w:rsid w:val="0017122C"/>
    <w:rsid w:val="00174266"/>
    <w:rsid w:val="00175D4C"/>
    <w:rsid w:val="00185004"/>
    <w:rsid w:val="00194608"/>
    <w:rsid w:val="00197642"/>
    <w:rsid w:val="001A0936"/>
    <w:rsid w:val="001A1A95"/>
    <w:rsid w:val="001A3AB9"/>
    <w:rsid w:val="001A5ED2"/>
    <w:rsid w:val="001B2206"/>
    <w:rsid w:val="001B2951"/>
    <w:rsid w:val="001B2F3E"/>
    <w:rsid w:val="001B5992"/>
    <w:rsid w:val="001B6D5D"/>
    <w:rsid w:val="001C0CC2"/>
    <w:rsid w:val="001C24CA"/>
    <w:rsid w:val="001C263A"/>
    <w:rsid w:val="001C46F7"/>
    <w:rsid w:val="001C5422"/>
    <w:rsid w:val="001D0DCD"/>
    <w:rsid w:val="001D1AFC"/>
    <w:rsid w:val="001D667A"/>
    <w:rsid w:val="001D795C"/>
    <w:rsid w:val="001E73DA"/>
    <w:rsid w:val="001F6DC1"/>
    <w:rsid w:val="001F70BA"/>
    <w:rsid w:val="00203164"/>
    <w:rsid w:val="0020530D"/>
    <w:rsid w:val="002178A2"/>
    <w:rsid w:val="002314CB"/>
    <w:rsid w:val="002345FA"/>
    <w:rsid w:val="002347E5"/>
    <w:rsid w:val="00234BB8"/>
    <w:rsid w:val="0023630E"/>
    <w:rsid w:val="002375F5"/>
    <w:rsid w:val="0026417B"/>
    <w:rsid w:val="002661B5"/>
    <w:rsid w:val="00274FFC"/>
    <w:rsid w:val="0029392B"/>
    <w:rsid w:val="00295DFF"/>
    <w:rsid w:val="002A140E"/>
    <w:rsid w:val="002A17DD"/>
    <w:rsid w:val="002A3240"/>
    <w:rsid w:val="002A377A"/>
    <w:rsid w:val="002A4975"/>
    <w:rsid w:val="002B0002"/>
    <w:rsid w:val="002B08D9"/>
    <w:rsid w:val="002B2F21"/>
    <w:rsid w:val="002B38B6"/>
    <w:rsid w:val="002B41B1"/>
    <w:rsid w:val="002C08E0"/>
    <w:rsid w:val="002C31BD"/>
    <w:rsid w:val="002C7556"/>
    <w:rsid w:val="002D33F3"/>
    <w:rsid w:val="002D3F07"/>
    <w:rsid w:val="002D6CA9"/>
    <w:rsid w:val="002E3E44"/>
    <w:rsid w:val="002E760F"/>
    <w:rsid w:val="002F0CD9"/>
    <w:rsid w:val="002F1629"/>
    <w:rsid w:val="002F406C"/>
    <w:rsid w:val="00302689"/>
    <w:rsid w:val="003030F1"/>
    <w:rsid w:val="00303F1C"/>
    <w:rsid w:val="003068E4"/>
    <w:rsid w:val="003079C1"/>
    <w:rsid w:val="003106D0"/>
    <w:rsid w:val="00310C7B"/>
    <w:rsid w:val="00312E39"/>
    <w:rsid w:val="00316D80"/>
    <w:rsid w:val="00324DA8"/>
    <w:rsid w:val="003275FF"/>
    <w:rsid w:val="00330EC2"/>
    <w:rsid w:val="00346EE5"/>
    <w:rsid w:val="0035049E"/>
    <w:rsid w:val="00354847"/>
    <w:rsid w:val="0035726F"/>
    <w:rsid w:val="00357B54"/>
    <w:rsid w:val="003615B2"/>
    <w:rsid w:val="00361DF7"/>
    <w:rsid w:val="00373E94"/>
    <w:rsid w:val="003761D0"/>
    <w:rsid w:val="003763A8"/>
    <w:rsid w:val="003774C3"/>
    <w:rsid w:val="00386172"/>
    <w:rsid w:val="00391D71"/>
    <w:rsid w:val="003959B4"/>
    <w:rsid w:val="00395A73"/>
    <w:rsid w:val="003A472F"/>
    <w:rsid w:val="003A53ED"/>
    <w:rsid w:val="003B0BDC"/>
    <w:rsid w:val="003B2C8F"/>
    <w:rsid w:val="003B6C06"/>
    <w:rsid w:val="003B6F6D"/>
    <w:rsid w:val="003C2293"/>
    <w:rsid w:val="003C361B"/>
    <w:rsid w:val="003C3799"/>
    <w:rsid w:val="003C3D3D"/>
    <w:rsid w:val="003D3F7B"/>
    <w:rsid w:val="003D7A6B"/>
    <w:rsid w:val="003E33E0"/>
    <w:rsid w:val="003E3C6E"/>
    <w:rsid w:val="003E4144"/>
    <w:rsid w:val="003E460E"/>
    <w:rsid w:val="003E47CD"/>
    <w:rsid w:val="003E4DA6"/>
    <w:rsid w:val="003F57E1"/>
    <w:rsid w:val="003F5CDD"/>
    <w:rsid w:val="003F70C4"/>
    <w:rsid w:val="00411F9F"/>
    <w:rsid w:val="00417423"/>
    <w:rsid w:val="00426D79"/>
    <w:rsid w:val="0043105D"/>
    <w:rsid w:val="004317A8"/>
    <w:rsid w:val="004317DF"/>
    <w:rsid w:val="00443ED4"/>
    <w:rsid w:val="0044536F"/>
    <w:rsid w:val="00445B76"/>
    <w:rsid w:val="00450206"/>
    <w:rsid w:val="0045102C"/>
    <w:rsid w:val="00452CC1"/>
    <w:rsid w:val="00455ACE"/>
    <w:rsid w:val="00455BDA"/>
    <w:rsid w:val="004572A4"/>
    <w:rsid w:val="00457CDD"/>
    <w:rsid w:val="00467E83"/>
    <w:rsid w:val="0047341C"/>
    <w:rsid w:val="00475EE2"/>
    <w:rsid w:val="00481397"/>
    <w:rsid w:val="00484090"/>
    <w:rsid w:val="004878B6"/>
    <w:rsid w:val="00487FF9"/>
    <w:rsid w:val="0049167B"/>
    <w:rsid w:val="00492951"/>
    <w:rsid w:val="004960C8"/>
    <w:rsid w:val="00496C15"/>
    <w:rsid w:val="004A3F40"/>
    <w:rsid w:val="004B3462"/>
    <w:rsid w:val="004B4755"/>
    <w:rsid w:val="004D1D99"/>
    <w:rsid w:val="004D42C4"/>
    <w:rsid w:val="004D5B32"/>
    <w:rsid w:val="004F0688"/>
    <w:rsid w:val="004F2FF1"/>
    <w:rsid w:val="004F3C3B"/>
    <w:rsid w:val="004F413E"/>
    <w:rsid w:val="004F7782"/>
    <w:rsid w:val="00504F3C"/>
    <w:rsid w:val="00505DF0"/>
    <w:rsid w:val="00512100"/>
    <w:rsid w:val="00512DE9"/>
    <w:rsid w:val="00513642"/>
    <w:rsid w:val="00513741"/>
    <w:rsid w:val="00516CB9"/>
    <w:rsid w:val="00522D5D"/>
    <w:rsid w:val="00524BA4"/>
    <w:rsid w:val="00525EAB"/>
    <w:rsid w:val="00532B94"/>
    <w:rsid w:val="00540FD6"/>
    <w:rsid w:val="005414CD"/>
    <w:rsid w:val="00541C7A"/>
    <w:rsid w:val="005440DB"/>
    <w:rsid w:val="00544A5A"/>
    <w:rsid w:val="00564050"/>
    <w:rsid w:val="00566D0B"/>
    <w:rsid w:val="00567081"/>
    <w:rsid w:val="00567096"/>
    <w:rsid w:val="00567958"/>
    <w:rsid w:val="00573631"/>
    <w:rsid w:val="0057654E"/>
    <w:rsid w:val="00577823"/>
    <w:rsid w:val="00585C2F"/>
    <w:rsid w:val="00594F07"/>
    <w:rsid w:val="0059741F"/>
    <w:rsid w:val="005974EE"/>
    <w:rsid w:val="005A5B07"/>
    <w:rsid w:val="005A60F3"/>
    <w:rsid w:val="005A79C2"/>
    <w:rsid w:val="005B18FB"/>
    <w:rsid w:val="005B7417"/>
    <w:rsid w:val="005B7983"/>
    <w:rsid w:val="005C1A2D"/>
    <w:rsid w:val="005C50BE"/>
    <w:rsid w:val="005D0297"/>
    <w:rsid w:val="005D5423"/>
    <w:rsid w:val="005D5AE1"/>
    <w:rsid w:val="005E0429"/>
    <w:rsid w:val="005E1117"/>
    <w:rsid w:val="005E2809"/>
    <w:rsid w:val="005E2958"/>
    <w:rsid w:val="005E374A"/>
    <w:rsid w:val="005E7D4B"/>
    <w:rsid w:val="005F0AA4"/>
    <w:rsid w:val="005F2EDF"/>
    <w:rsid w:val="00612A93"/>
    <w:rsid w:val="0061646C"/>
    <w:rsid w:val="0062444D"/>
    <w:rsid w:val="00625CEF"/>
    <w:rsid w:val="0064380C"/>
    <w:rsid w:val="00645787"/>
    <w:rsid w:val="006463A2"/>
    <w:rsid w:val="00646749"/>
    <w:rsid w:val="006477E0"/>
    <w:rsid w:val="006509AF"/>
    <w:rsid w:val="00651433"/>
    <w:rsid w:val="00655BCD"/>
    <w:rsid w:val="00656D75"/>
    <w:rsid w:val="00663618"/>
    <w:rsid w:val="0066371B"/>
    <w:rsid w:val="006662F9"/>
    <w:rsid w:val="00671B95"/>
    <w:rsid w:val="00672A38"/>
    <w:rsid w:val="0068498D"/>
    <w:rsid w:val="00686373"/>
    <w:rsid w:val="00686A3C"/>
    <w:rsid w:val="006932A1"/>
    <w:rsid w:val="00694083"/>
    <w:rsid w:val="006A119D"/>
    <w:rsid w:val="006B74B6"/>
    <w:rsid w:val="006C37A5"/>
    <w:rsid w:val="006C47DD"/>
    <w:rsid w:val="006C53A1"/>
    <w:rsid w:val="006C5631"/>
    <w:rsid w:val="006C636F"/>
    <w:rsid w:val="006C69F9"/>
    <w:rsid w:val="006D10E2"/>
    <w:rsid w:val="006D3116"/>
    <w:rsid w:val="006D45D2"/>
    <w:rsid w:val="006D522C"/>
    <w:rsid w:val="006D645F"/>
    <w:rsid w:val="006E4EA3"/>
    <w:rsid w:val="006F34E2"/>
    <w:rsid w:val="006F3CCB"/>
    <w:rsid w:val="006F401C"/>
    <w:rsid w:val="006F4605"/>
    <w:rsid w:val="006F680F"/>
    <w:rsid w:val="007151EE"/>
    <w:rsid w:val="00717403"/>
    <w:rsid w:val="00732463"/>
    <w:rsid w:val="007446D0"/>
    <w:rsid w:val="00745B42"/>
    <w:rsid w:val="00747191"/>
    <w:rsid w:val="00752821"/>
    <w:rsid w:val="00757B6E"/>
    <w:rsid w:val="00761177"/>
    <w:rsid w:val="00764A9E"/>
    <w:rsid w:val="00774709"/>
    <w:rsid w:val="00774EE7"/>
    <w:rsid w:val="00775800"/>
    <w:rsid w:val="007759CC"/>
    <w:rsid w:val="00777057"/>
    <w:rsid w:val="00780F76"/>
    <w:rsid w:val="00781400"/>
    <w:rsid w:val="00783109"/>
    <w:rsid w:val="0079002A"/>
    <w:rsid w:val="00791863"/>
    <w:rsid w:val="007A4004"/>
    <w:rsid w:val="007B08B3"/>
    <w:rsid w:val="007B0CCD"/>
    <w:rsid w:val="007B7588"/>
    <w:rsid w:val="007C1F93"/>
    <w:rsid w:val="007C269C"/>
    <w:rsid w:val="007C4F10"/>
    <w:rsid w:val="007D1D51"/>
    <w:rsid w:val="007E00CC"/>
    <w:rsid w:val="007E310B"/>
    <w:rsid w:val="007E5FD5"/>
    <w:rsid w:val="007F3168"/>
    <w:rsid w:val="008000C9"/>
    <w:rsid w:val="00803DEF"/>
    <w:rsid w:val="00804384"/>
    <w:rsid w:val="0081391A"/>
    <w:rsid w:val="0081584D"/>
    <w:rsid w:val="00816B39"/>
    <w:rsid w:val="00822CEF"/>
    <w:rsid w:val="0082445F"/>
    <w:rsid w:val="008258CC"/>
    <w:rsid w:val="00841D79"/>
    <w:rsid w:val="00843901"/>
    <w:rsid w:val="00850C23"/>
    <w:rsid w:val="00857566"/>
    <w:rsid w:val="00857810"/>
    <w:rsid w:val="00861352"/>
    <w:rsid w:val="0086192B"/>
    <w:rsid w:val="0086359C"/>
    <w:rsid w:val="00863BE7"/>
    <w:rsid w:val="0086621E"/>
    <w:rsid w:val="00880F3D"/>
    <w:rsid w:val="00892FC3"/>
    <w:rsid w:val="00893F0E"/>
    <w:rsid w:val="0089644A"/>
    <w:rsid w:val="008A33A7"/>
    <w:rsid w:val="008A5499"/>
    <w:rsid w:val="008B33C2"/>
    <w:rsid w:val="008B5057"/>
    <w:rsid w:val="008B692B"/>
    <w:rsid w:val="008C5C39"/>
    <w:rsid w:val="008C7510"/>
    <w:rsid w:val="008C7D06"/>
    <w:rsid w:val="008D3D1E"/>
    <w:rsid w:val="008F0FCC"/>
    <w:rsid w:val="008F1941"/>
    <w:rsid w:val="008F2655"/>
    <w:rsid w:val="00915340"/>
    <w:rsid w:val="00915984"/>
    <w:rsid w:val="00921830"/>
    <w:rsid w:val="00924403"/>
    <w:rsid w:val="00924A9B"/>
    <w:rsid w:val="00925A69"/>
    <w:rsid w:val="00926F21"/>
    <w:rsid w:val="00932AD7"/>
    <w:rsid w:val="00933499"/>
    <w:rsid w:val="00933540"/>
    <w:rsid w:val="00936F3C"/>
    <w:rsid w:val="009374D2"/>
    <w:rsid w:val="0094003B"/>
    <w:rsid w:val="009422C6"/>
    <w:rsid w:val="00945044"/>
    <w:rsid w:val="00953CD0"/>
    <w:rsid w:val="00954A1E"/>
    <w:rsid w:val="00955524"/>
    <w:rsid w:val="00960885"/>
    <w:rsid w:val="009676B3"/>
    <w:rsid w:val="00970468"/>
    <w:rsid w:val="00971642"/>
    <w:rsid w:val="0098280F"/>
    <w:rsid w:val="00983E47"/>
    <w:rsid w:val="00987C0A"/>
    <w:rsid w:val="00991235"/>
    <w:rsid w:val="00991982"/>
    <w:rsid w:val="009A1675"/>
    <w:rsid w:val="009A4D1C"/>
    <w:rsid w:val="009A53E3"/>
    <w:rsid w:val="009A7E38"/>
    <w:rsid w:val="009B1ADE"/>
    <w:rsid w:val="009B7CA0"/>
    <w:rsid w:val="009C65DD"/>
    <w:rsid w:val="009C7D19"/>
    <w:rsid w:val="009D27D5"/>
    <w:rsid w:val="009E16D1"/>
    <w:rsid w:val="009E3005"/>
    <w:rsid w:val="009E3043"/>
    <w:rsid w:val="009E789E"/>
    <w:rsid w:val="009F260C"/>
    <w:rsid w:val="009F28CD"/>
    <w:rsid w:val="009F7CBF"/>
    <w:rsid w:val="00A042F6"/>
    <w:rsid w:val="00A04DAB"/>
    <w:rsid w:val="00A0697C"/>
    <w:rsid w:val="00A21347"/>
    <w:rsid w:val="00A22E62"/>
    <w:rsid w:val="00A23888"/>
    <w:rsid w:val="00A24CB2"/>
    <w:rsid w:val="00A437C2"/>
    <w:rsid w:val="00A457BF"/>
    <w:rsid w:val="00A46BDB"/>
    <w:rsid w:val="00A524A1"/>
    <w:rsid w:val="00A53F91"/>
    <w:rsid w:val="00A57B5F"/>
    <w:rsid w:val="00A6215D"/>
    <w:rsid w:val="00A64A76"/>
    <w:rsid w:val="00A671F6"/>
    <w:rsid w:val="00A7224D"/>
    <w:rsid w:val="00A75EF8"/>
    <w:rsid w:val="00A83186"/>
    <w:rsid w:val="00A8492E"/>
    <w:rsid w:val="00A85F2C"/>
    <w:rsid w:val="00A92FAF"/>
    <w:rsid w:val="00A93973"/>
    <w:rsid w:val="00A94971"/>
    <w:rsid w:val="00A9640E"/>
    <w:rsid w:val="00AA1296"/>
    <w:rsid w:val="00AA7025"/>
    <w:rsid w:val="00AA7184"/>
    <w:rsid w:val="00AA7E1C"/>
    <w:rsid w:val="00AB24B2"/>
    <w:rsid w:val="00AB484E"/>
    <w:rsid w:val="00AB5873"/>
    <w:rsid w:val="00AD00B3"/>
    <w:rsid w:val="00AE42E0"/>
    <w:rsid w:val="00AF216E"/>
    <w:rsid w:val="00B010CF"/>
    <w:rsid w:val="00B07615"/>
    <w:rsid w:val="00B2378F"/>
    <w:rsid w:val="00B2519E"/>
    <w:rsid w:val="00B262AD"/>
    <w:rsid w:val="00B26A07"/>
    <w:rsid w:val="00B36AE8"/>
    <w:rsid w:val="00B37ED9"/>
    <w:rsid w:val="00B40781"/>
    <w:rsid w:val="00B605A4"/>
    <w:rsid w:val="00B638A9"/>
    <w:rsid w:val="00B759E2"/>
    <w:rsid w:val="00B76817"/>
    <w:rsid w:val="00B819CD"/>
    <w:rsid w:val="00B8603B"/>
    <w:rsid w:val="00B864EE"/>
    <w:rsid w:val="00B906F2"/>
    <w:rsid w:val="00B924C8"/>
    <w:rsid w:val="00B92ECA"/>
    <w:rsid w:val="00B93CA2"/>
    <w:rsid w:val="00BA0B1E"/>
    <w:rsid w:val="00BA23BC"/>
    <w:rsid w:val="00BA53C2"/>
    <w:rsid w:val="00BA5C75"/>
    <w:rsid w:val="00BA5E41"/>
    <w:rsid w:val="00BB261B"/>
    <w:rsid w:val="00BB2CEA"/>
    <w:rsid w:val="00BC5352"/>
    <w:rsid w:val="00BC686B"/>
    <w:rsid w:val="00BD227B"/>
    <w:rsid w:val="00BD6EEE"/>
    <w:rsid w:val="00BF5004"/>
    <w:rsid w:val="00BF790E"/>
    <w:rsid w:val="00C00FB8"/>
    <w:rsid w:val="00C015BB"/>
    <w:rsid w:val="00C17366"/>
    <w:rsid w:val="00C173D8"/>
    <w:rsid w:val="00C20F75"/>
    <w:rsid w:val="00C231D0"/>
    <w:rsid w:val="00C25ADB"/>
    <w:rsid w:val="00C27936"/>
    <w:rsid w:val="00C27E37"/>
    <w:rsid w:val="00C34330"/>
    <w:rsid w:val="00C37483"/>
    <w:rsid w:val="00C40941"/>
    <w:rsid w:val="00C41AEC"/>
    <w:rsid w:val="00C531B1"/>
    <w:rsid w:val="00C70347"/>
    <w:rsid w:val="00C717E1"/>
    <w:rsid w:val="00C777AE"/>
    <w:rsid w:val="00C77CB0"/>
    <w:rsid w:val="00C8455B"/>
    <w:rsid w:val="00C86434"/>
    <w:rsid w:val="00C86A38"/>
    <w:rsid w:val="00C90627"/>
    <w:rsid w:val="00CA62C9"/>
    <w:rsid w:val="00CA68B6"/>
    <w:rsid w:val="00CA77CD"/>
    <w:rsid w:val="00CB0568"/>
    <w:rsid w:val="00CB7231"/>
    <w:rsid w:val="00CC10DC"/>
    <w:rsid w:val="00CC25AE"/>
    <w:rsid w:val="00CC4062"/>
    <w:rsid w:val="00CC548E"/>
    <w:rsid w:val="00CC7F16"/>
    <w:rsid w:val="00CD0223"/>
    <w:rsid w:val="00CD757F"/>
    <w:rsid w:val="00CE3C11"/>
    <w:rsid w:val="00CE4103"/>
    <w:rsid w:val="00CE5D61"/>
    <w:rsid w:val="00CE74A3"/>
    <w:rsid w:val="00CF4802"/>
    <w:rsid w:val="00D01FCD"/>
    <w:rsid w:val="00D04DB6"/>
    <w:rsid w:val="00D16357"/>
    <w:rsid w:val="00D20A35"/>
    <w:rsid w:val="00D236CB"/>
    <w:rsid w:val="00D24C78"/>
    <w:rsid w:val="00D27FF2"/>
    <w:rsid w:val="00D41CFE"/>
    <w:rsid w:val="00D42B71"/>
    <w:rsid w:val="00D44599"/>
    <w:rsid w:val="00D45F1F"/>
    <w:rsid w:val="00D53D79"/>
    <w:rsid w:val="00D57243"/>
    <w:rsid w:val="00D62A80"/>
    <w:rsid w:val="00D635EC"/>
    <w:rsid w:val="00D65DD1"/>
    <w:rsid w:val="00D70888"/>
    <w:rsid w:val="00D71F85"/>
    <w:rsid w:val="00D737C5"/>
    <w:rsid w:val="00D76CD6"/>
    <w:rsid w:val="00D80073"/>
    <w:rsid w:val="00D8013D"/>
    <w:rsid w:val="00D814CC"/>
    <w:rsid w:val="00D94A99"/>
    <w:rsid w:val="00D95142"/>
    <w:rsid w:val="00D967D8"/>
    <w:rsid w:val="00D975EA"/>
    <w:rsid w:val="00DA0CA0"/>
    <w:rsid w:val="00DA4312"/>
    <w:rsid w:val="00DA7133"/>
    <w:rsid w:val="00DB0E98"/>
    <w:rsid w:val="00DB3EDE"/>
    <w:rsid w:val="00DB59E0"/>
    <w:rsid w:val="00DC16C9"/>
    <w:rsid w:val="00DC21A8"/>
    <w:rsid w:val="00DC7C23"/>
    <w:rsid w:val="00DD0E52"/>
    <w:rsid w:val="00DD41DD"/>
    <w:rsid w:val="00DD6AA5"/>
    <w:rsid w:val="00DE6081"/>
    <w:rsid w:val="00DF1E65"/>
    <w:rsid w:val="00DF505A"/>
    <w:rsid w:val="00E13265"/>
    <w:rsid w:val="00E13532"/>
    <w:rsid w:val="00E14876"/>
    <w:rsid w:val="00E17A16"/>
    <w:rsid w:val="00E27ABF"/>
    <w:rsid w:val="00E27BB2"/>
    <w:rsid w:val="00E35FE2"/>
    <w:rsid w:val="00E36BB2"/>
    <w:rsid w:val="00E40123"/>
    <w:rsid w:val="00E427EE"/>
    <w:rsid w:val="00E44950"/>
    <w:rsid w:val="00E450EB"/>
    <w:rsid w:val="00E50D61"/>
    <w:rsid w:val="00E51DCD"/>
    <w:rsid w:val="00E61422"/>
    <w:rsid w:val="00E61A14"/>
    <w:rsid w:val="00E6305B"/>
    <w:rsid w:val="00E634EC"/>
    <w:rsid w:val="00E641EE"/>
    <w:rsid w:val="00E66C20"/>
    <w:rsid w:val="00E66D0A"/>
    <w:rsid w:val="00E734E3"/>
    <w:rsid w:val="00E813B5"/>
    <w:rsid w:val="00E87393"/>
    <w:rsid w:val="00E91E17"/>
    <w:rsid w:val="00EA3E9E"/>
    <w:rsid w:val="00EA4B53"/>
    <w:rsid w:val="00EA6527"/>
    <w:rsid w:val="00EA7E51"/>
    <w:rsid w:val="00EB3B55"/>
    <w:rsid w:val="00EC5A8F"/>
    <w:rsid w:val="00ED069F"/>
    <w:rsid w:val="00ED1D62"/>
    <w:rsid w:val="00ED5294"/>
    <w:rsid w:val="00ED7B77"/>
    <w:rsid w:val="00EE1949"/>
    <w:rsid w:val="00EE7E23"/>
    <w:rsid w:val="00EF13C7"/>
    <w:rsid w:val="00EF6642"/>
    <w:rsid w:val="00F0480C"/>
    <w:rsid w:val="00F06989"/>
    <w:rsid w:val="00F11117"/>
    <w:rsid w:val="00F11383"/>
    <w:rsid w:val="00F23694"/>
    <w:rsid w:val="00F30C9B"/>
    <w:rsid w:val="00F32665"/>
    <w:rsid w:val="00F35F2E"/>
    <w:rsid w:val="00F37C47"/>
    <w:rsid w:val="00F42A23"/>
    <w:rsid w:val="00F42AA6"/>
    <w:rsid w:val="00F479CB"/>
    <w:rsid w:val="00F547A8"/>
    <w:rsid w:val="00F55385"/>
    <w:rsid w:val="00F608EE"/>
    <w:rsid w:val="00F65D47"/>
    <w:rsid w:val="00F67766"/>
    <w:rsid w:val="00F7012F"/>
    <w:rsid w:val="00F701F9"/>
    <w:rsid w:val="00F70F2E"/>
    <w:rsid w:val="00F75A75"/>
    <w:rsid w:val="00F75C81"/>
    <w:rsid w:val="00F8127A"/>
    <w:rsid w:val="00F82020"/>
    <w:rsid w:val="00F82855"/>
    <w:rsid w:val="00F83970"/>
    <w:rsid w:val="00F84A65"/>
    <w:rsid w:val="00F86716"/>
    <w:rsid w:val="00F86F66"/>
    <w:rsid w:val="00F94E3D"/>
    <w:rsid w:val="00F95384"/>
    <w:rsid w:val="00FB5169"/>
    <w:rsid w:val="00FB5AE0"/>
    <w:rsid w:val="00FB754E"/>
    <w:rsid w:val="00FB79FC"/>
    <w:rsid w:val="00FF1661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304F549E-517C-1047-A1FB-621AD21F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i/>
      <w:iCs/>
      <w:sz w:val="22"/>
      <w:lang w:val="tr-TR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  <w:bCs/>
      <w:sz w:val="20"/>
      <w:lang w:val="tr-TR" w:eastAsia="tr-TR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bCs/>
      <w:lang w:val="tr-TR" w:eastAsia="tr-TR"/>
    </w:rPr>
  </w:style>
  <w:style w:type="paragraph" w:styleId="Balk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i/>
      <w:sz w:val="22"/>
      <w:szCs w:val="20"/>
      <w:lang w:val="tr-TR" w:eastAsia="tr-T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KonuBal">
    <w:name w:val="Title"/>
    <w:basedOn w:val="Normal"/>
    <w:qFormat/>
    <w:pPr>
      <w:jc w:val="center"/>
    </w:pPr>
    <w:rPr>
      <w:b/>
      <w:bCs/>
      <w:lang w:val="tr-TR" w:eastAsia="tr-TR"/>
    </w:rPr>
  </w:style>
  <w:style w:type="character" w:styleId="Kpr">
    <w:name w:val="Hyperlink"/>
    <w:rPr>
      <w:color w:val="0000FF"/>
      <w:u w:val="single"/>
    </w:rPr>
  </w:style>
  <w:style w:type="character" w:styleId="Gl">
    <w:name w:val="Strong"/>
    <w:qFormat/>
    <w:rPr>
      <w:b/>
      <w:bCs/>
    </w:rPr>
  </w:style>
  <w:style w:type="paragraph" w:styleId="GvdeMetni3">
    <w:name w:val="Body Text 3"/>
    <w:basedOn w:val="Normal"/>
    <w:link w:val="GvdeMetni3Char"/>
    <w:pPr>
      <w:spacing w:after="240"/>
    </w:pPr>
    <w:rPr>
      <w:rFonts w:ascii="Arial" w:hAnsi="Arial" w:cs="Arial"/>
      <w:sz w:val="22"/>
    </w:rPr>
  </w:style>
  <w:style w:type="paragraph" w:styleId="ListeParagraf">
    <w:name w:val="List Paragraph"/>
    <w:basedOn w:val="Normal"/>
    <w:uiPriority w:val="34"/>
    <w:qFormat/>
    <w:rsid w:val="00D41CFE"/>
    <w:pPr>
      <w:ind w:left="708"/>
    </w:pPr>
  </w:style>
  <w:style w:type="paragraph" w:customStyle="1" w:styleId="MTDisplayEquation">
    <w:name w:val="MTDisplayEquation"/>
    <w:basedOn w:val="Normal"/>
    <w:next w:val="Normal"/>
    <w:link w:val="MTDisplayEquationChar"/>
    <w:rsid w:val="00450206"/>
    <w:pPr>
      <w:numPr>
        <w:numId w:val="6"/>
      </w:numPr>
      <w:tabs>
        <w:tab w:val="clear" w:pos="1428"/>
        <w:tab w:val="center" w:pos="5680"/>
        <w:tab w:val="right" w:pos="9920"/>
      </w:tabs>
      <w:jc w:val="both"/>
    </w:pPr>
    <w:rPr>
      <w:szCs w:val="22"/>
    </w:rPr>
  </w:style>
  <w:style w:type="character" w:customStyle="1" w:styleId="GvdeMetni3Char">
    <w:name w:val="Gövde Metni 3 Char"/>
    <w:link w:val="GvdeMetni3"/>
    <w:rsid w:val="00450206"/>
    <w:rPr>
      <w:rFonts w:ascii="Arial" w:hAnsi="Arial" w:cs="Arial"/>
      <w:sz w:val="22"/>
      <w:szCs w:val="24"/>
      <w:lang w:val="en-US" w:eastAsia="en-US"/>
    </w:rPr>
  </w:style>
  <w:style w:type="character" w:customStyle="1" w:styleId="MTDisplayEquationChar">
    <w:name w:val="MTDisplayEquation Char"/>
    <w:link w:val="MTDisplayEquation"/>
    <w:rsid w:val="00450206"/>
    <w:rPr>
      <w:rFonts w:ascii="Arial" w:hAnsi="Arial" w:cs="Arial"/>
      <w:sz w:val="24"/>
      <w:szCs w:val="22"/>
      <w:lang w:val="en-US" w:eastAsia="en-US"/>
    </w:rPr>
  </w:style>
  <w:style w:type="paragraph" w:styleId="stBilgi">
    <w:name w:val="header"/>
    <w:basedOn w:val="Normal"/>
    <w:link w:val="stBilgiChar"/>
    <w:rsid w:val="006F34E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6F34E2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rsid w:val="006F34E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6F34E2"/>
    <w:rPr>
      <w:sz w:val="24"/>
      <w:szCs w:val="24"/>
      <w:lang w:val="en-US" w:eastAsia="en-US"/>
    </w:rPr>
  </w:style>
  <w:style w:type="table" w:styleId="TabloKlavuzu">
    <w:name w:val="Table Grid"/>
    <w:basedOn w:val="NormalTablo"/>
    <w:rsid w:val="00C2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1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ug@bilkent.edu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16900-7800-2943-AAEA-B8E8BC138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1353</Words>
  <Characters>7713</Characters>
  <Application>Microsoft Office Word</Application>
  <DocSecurity>0</DocSecurity>
  <Lines>64</Lines>
  <Paragraphs>18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>Talks given in conferences and seminars</vt:lpstr>
      <vt:lpstr>EDUCATION</vt:lpstr>
      <vt:lpstr>ACADEMIC POSITIONS</vt:lpstr>
      <vt:lpstr>Talks given in conferences and seminars</vt:lpstr>
    </vt:vector>
  </TitlesOfParts>
  <Company/>
  <LinksUpToDate>false</LinksUpToDate>
  <CharactersWithSpaces>9048</CharactersWithSpaces>
  <SharedDoc>false</SharedDoc>
  <HLinks>
    <vt:vector size="6" baseType="variant">
      <vt:variant>
        <vt:i4>5767226</vt:i4>
      </vt:variant>
      <vt:variant>
        <vt:i4>0</vt:i4>
      </vt:variant>
      <vt:variant>
        <vt:i4>0</vt:i4>
      </vt:variant>
      <vt:variant>
        <vt:i4>5</vt:i4>
      </vt:variant>
      <vt:variant>
        <vt:lpwstr>mailto:ulug@bilkent.edu.tr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Talks given in conferences and seminars</dc:title>
  <dc:subject/>
  <dc:creator>seryilmaz</dc:creator>
  <cp:keywords/>
  <cp:lastModifiedBy>Microsoft Office Kullanıcısı</cp:lastModifiedBy>
  <cp:revision>2</cp:revision>
  <cp:lastPrinted>2019-01-02T11:39:00Z</cp:lastPrinted>
  <dcterms:created xsi:type="dcterms:W3CDTF">2020-10-13T13:15:00Z</dcterms:created>
  <dcterms:modified xsi:type="dcterms:W3CDTF">2020-10-13T13:15:00Z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