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0B8" w:rsidRPr="0036467C" w:rsidRDefault="004D30B8">
      <w:pPr>
        <w:pStyle w:val="KonuBal"/>
        <w:rPr>
          <w:sz w:val="22"/>
          <w:szCs w:val="22"/>
        </w:rPr>
      </w:pPr>
    </w:p>
    <w:p w:rsidR="004D30B8" w:rsidRPr="0036467C" w:rsidRDefault="004D30B8">
      <w:pPr>
        <w:pStyle w:val="KonuBal"/>
        <w:rPr>
          <w:sz w:val="22"/>
          <w:szCs w:val="22"/>
        </w:rPr>
      </w:pPr>
    </w:p>
    <w:p w:rsidR="004D30B8" w:rsidRPr="0036467C" w:rsidRDefault="004D30B8">
      <w:pPr>
        <w:pStyle w:val="KonuBal"/>
        <w:rPr>
          <w:sz w:val="22"/>
          <w:szCs w:val="22"/>
        </w:rPr>
      </w:pPr>
    </w:p>
    <w:p w:rsidR="004D30B8" w:rsidRPr="0036467C" w:rsidRDefault="004D30B8">
      <w:pPr>
        <w:pStyle w:val="KonuBal"/>
        <w:rPr>
          <w:sz w:val="22"/>
          <w:szCs w:val="22"/>
        </w:rPr>
      </w:pPr>
    </w:p>
    <w:p w:rsidR="007B38C5" w:rsidRPr="007B38C5" w:rsidRDefault="007B38C5" w:rsidP="007B38C5">
      <w:pPr>
        <w:widowControl/>
        <w:suppressAutoHyphens w:val="0"/>
        <w:autoSpaceDN/>
        <w:textAlignment w:val="auto"/>
        <w:rPr>
          <w:rFonts w:ascii="Arial" w:eastAsia="Times New Roman" w:hAnsi="Arial"/>
          <w:b/>
          <w:bCs/>
          <w:kern w:val="0"/>
          <w:sz w:val="28"/>
          <w:szCs w:val="28"/>
          <w:lang w:eastAsia="tr-TR" w:bidi="ar-SA"/>
        </w:rPr>
      </w:pPr>
      <w:r w:rsidRPr="0036467C">
        <w:rPr>
          <w:rFonts w:ascii="Arial" w:eastAsia="Times New Roman" w:hAnsi="Arial"/>
          <w:b/>
          <w:bCs/>
          <w:kern w:val="0"/>
          <w:sz w:val="28"/>
          <w:szCs w:val="28"/>
          <w:lang w:eastAsia="tr-TR" w:bidi="ar-SA"/>
        </w:rPr>
        <w:t>Duygu Ağagündüz</w:t>
      </w:r>
      <w:r w:rsidRPr="007B38C5">
        <w:rPr>
          <w:rFonts w:ascii="Arial" w:eastAsia="Times New Roman" w:hAnsi="Arial"/>
          <w:b/>
          <w:bCs/>
          <w:kern w:val="0"/>
          <w:sz w:val="28"/>
          <w:szCs w:val="28"/>
          <w:lang w:eastAsia="tr-TR" w:bidi="ar-SA"/>
        </w:rPr>
        <w:t>,</w:t>
      </w:r>
    </w:p>
    <w:p w:rsidR="007B38C5" w:rsidRPr="007B38C5" w:rsidRDefault="007B38C5" w:rsidP="007B38C5">
      <w:pPr>
        <w:widowControl/>
        <w:suppressAutoHyphens w:val="0"/>
        <w:autoSpaceDN/>
        <w:textAlignment w:val="auto"/>
        <w:rPr>
          <w:rFonts w:ascii="Arial" w:eastAsia="Times New Roman" w:hAnsi="Arial"/>
          <w:b/>
          <w:bCs/>
          <w:kern w:val="0"/>
          <w:sz w:val="28"/>
          <w:szCs w:val="28"/>
          <w:lang w:eastAsia="tr-TR" w:bidi="ar-SA"/>
        </w:rPr>
      </w:pPr>
      <w:r w:rsidRPr="0036467C">
        <w:rPr>
          <w:rFonts w:ascii="Arial" w:eastAsia="Times New Roman" w:hAnsi="Arial"/>
          <w:b/>
          <w:bCs/>
          <w:kern w:val="0"/>
          <w:sz w:val="28"/>
          <w:szCs w:val="28"/>
          <w:lang w:eastAsia="tr-TR" w:bidi="ar-SA"/>
        </w:rPr>
        <w:t>Instructor</w:t>
      </w:r>
      <w:r w:rsidRPr="007B38C5">
        <w:rPr>
          <w:rFonts w:ascii="Arial" w:eastAsia="Times New Roman" w:hAnsi="Arial"/>
          <w:b/>
          <w:bCs/>
          <w:kern w:val="0"/>
          <w:sz w:val="28"/>
          <w:szCs w:val="28"/>
          <w:lang w:eastAsia="tr-TR" w:bidi="ar-SA"/>
        </w:rPr>
        <w:t xml:space="preserve"> of School of Health Sciences</w:t>
      </w:r>
    </w:p>
    <w:p w:rsidR="007B38C5" w:rsidRPr="007B38C5" w:rsidRDefault="007B38C5" w:rsidP="007B38C5">
      <w:pPr>
        <w:widowControl/>
        <w:suppressAutoHyphens w:val="0"/>
        <w:autoSpaceDN/>
        <w:textAlignment w:val="auto"/>
        <w:rPr>
          <w:rFonts w:ascii="Arial" w:eastAsia="Times New Roman" w:hAnsi="Arial"/>
          <w:kern w:val="0"/>
          <w:sz w:val="28"/>
          <w:szCs w:val="28"/>
          <w:lang w:val="en-US" w:eastAsia="en-US" w:bidi="ar-SA"/>
        </w:rPr>
      </w:pPr>
      <w:r w:rsidRPr="007B38C5">
        <w:rPr>
          <w:rFonts w:ascii="Arial" w:eastAsia="Times New Roman" w:hAnsi="Arial"/>
          <w:kern w:val="0"/>
          <w:sz w:val="28"/>
          <w:szCs w:val="28"/>
          <w:lang w:val="en-US" w:eastAsia="en-US" w:bidi="ar-SA"/>
        </w:rPr>
        <w:t>Atılım University</w:t>
      </w:r>
    </w:p>
    <w:p w:rsidR="007B38C5" w:rsidRPr="007B38C5" w:rsidRDefault="007B38C5" w:rsidP="007B38C5">
      <w:pPr>
        <w:widowControl/>
        <w:suppressAutoHyphens w:val="0"/>
        <w:autoSpaceDN/>
        <w:textAlignment w:val="auto"/>
        <w:rPr>
          <w:rFonts w:ascii="Arial" w:eastAsia="Times New Roman" w:hAnsi="Arial"/>
          <w:kern w:val="0"/>
          <w:sz w:val="28"/>
          <w:szCs w:val="28"/>
          <w:lang w:val="en-US" w:eastAsia="en-US" w:bidi="ar-SA"/>
        </w:rPr>
      </w:pPr>
      <w:r w:rsidRPr="007B38C5">
        <w:rPr>
          <w:rFonts w:ascii="Arial" w:eastAsia="Times New Roman" w:hAnsi="Arial"/>
          <w:kern w:val="0"/>
          <w:sz w:val="28"/>
          <w:szCs w:val="28"/>
          <w:lang w:val="en-US" w:eastAsia="en-US" w:bidi="ar-SA"/>
        </w:rPr>
        <w:t>Department of Nutrition and Dietetics</w:t>
      </w:r>
    </w:p>
    <w:p w:rsidR="007B38C5" w:rsidRPr="007B38C5" w:rsidRDefault="007B38C5" w:rsidP="007B38C5">
      <w:pPr>
        <w:widowControl/>
        <w:suppressAutoHyphens w:val="0"/>
        <w:autoSpaceDN/>
        <w:textAlignment w:val="auto"/>
        <w:rPr>
          <w:rFonts w:ascii="Arial" w:eastAsia="Times New Roman" w:hAnsi="Arial"/>
          <w:kern w:val="0"/>
          <w:sz w:val="28"/>
          <w:szCs w:val="28"/>
          <w:lang w:val="en-US" w:eastAsia="en-US" w:bidi="ar-SA"/>
        </w:rPr>
      </w:pPr>
      <w:r w:rsidRPr="007B38C5">
        <w:rPr>
          <w:rFonts w:ascii="Arial" w:eastAsia="Times New Roman" w:hAnsi="Arial"/>
          <w:kern w:val="0"/>
          <w:sz w:val="28"/>
          <w:szCs w:val="28"/>
          <w:lang w:val="en-US" w:eastAsia="en-US" w:bidi="ar-SA"/>
        </w:rPr>
        <w:t>06830 İncek, Gölbaşı, Ankara/TURKEY</w:t>
      </w:r>
      <w:bookmarkStart w:id="0" w:name="_GoBack"/>
      <w:bookmarkEnd w:id="0"/>
    </w:p>
    <w:p w:rsidR="007B38C5" w:rsidRPr="007B38C5" w:rsidRDefault="007B38C5" w:rsidP="007B38C5">
      <w:pPr>
        <w:widowControl/>
        <w:suppressAutoHyphens w:val="0"/>
        <w:autoSpaceDN/>
        <w:textAlignment w:val="auto"/>
        <w:rPr>
          <w:rFonts w:ascii="Arial" w:eastAsia="Times New Roman" w:hAnsi="Arial"/>
          <w:color w:val="000000"/>
          <w:kern w:val="0"/>
          <w:sz w:val="28"/>
          <w:szCs w:val="28"/>
          <w:lang w:val="en-US" w:eastAsia="en-US" w:bidi="ar-SA"/>
        </w:rPr>
      </w:pPr>
      <w:r w:rsidRPr="0036467C">
        <w:rPr>
          <w:rFonts w:ascii="Arial" w:eastAsia="Times New Roman" w:hAnsi="Arial"/>
          <w:color w:val="000000"/>
          <w:kern w:val="0"/>
          <w:sz w:val="28"/>
          <w:szCs w:val="28"/>
          <w:lang w:val="en-US" w:eastAsia="en-US" w:bidi="ar-SA"/>
        </w:rPr>
        <w:t>duygu</w:t>
      </w:r>
      <w:r w:rsidRPr="007B38C5">
        <w:rPr>
          <w:rFonts w:ascii="Arial" w:eastAsia="Times New Roman" w:hAnsi="Arial"/>
          <w:color w:val="000000"/>
          <w:kern w:val="0"/>
          <w:sz w:val="28"/>
          <w:szCs w:val="28"/>
          <w:lang w:val="en-US" w:eastAsia="en-US" w:bidi="ar-SA"/>
        </w:rPr>
        <w:t>.</w:t>
      </w:r>
      <w:r w:rsidRPr="0036467C">
        <w:rPr>
          <w:rFonts w:ascii="Arial" w:eastAsia="Times New Roman" w:hAnsi="Arial"/>
          <w:color w:val="000000"/>
          <w:kern w:val="0"/>
          <w:sz w:val="28"/>
          <w:szCs w:val="28"/>
          <w:lang w:val="en-US" w:eastAsia="en-US" w:bidi="ar-SA"/>
        </w:rPr>
        <w:t>agagunduz</w:t>
      </w:r>
      <w:hyperlink r:id="rId8" w:history="1">
        <w:r w:rsidRPr="0036467C">
          <w:rPr>
            <w:rFonts w:ascii="Arial" w:eastAsia="Times New Roman" w:hAnsi="Arial"/>
            <w:color w:val="000000"/>
            <w:kern w:val="0"/>
            <w:sz w:val="28"/>
            <w:szCs w:val="28"/>
            <w:lang w:val="en-US" w:eastAsia="en-US" w:bidi="ar-SA"/>
          </w:rPr>
          <w:t>@atilim.edu.tr</w:t>
        </w:r>
      </w:hyperlink>
      <w:r w:rsidRPr="0036467C">
        <w:rPr>
          <w:rFonts w:ascii="Arial" w:eastAsia="Times New Roman" w:hAnsi="Arial"/>
          <w:color w:val="000000"/>
          <w:kern w:val="0"/>
          <w:sz w:val="28"/>
          <w:szCs w:val="28"/>
          <w:lang w:val="en-US" w:eastAsia="en-US" w:bidi="ar-SA"/>
        </w:rPr>
        <w:t xml:space="preserve">  </w:t>
      </w:r>
    </w:p>
    <w:p w:rsidR="004D30B8" w:rsidRPr="0036467C" w:rsidRDefault="004D30B8">
      <w:pPr>
        <w:pStyle w:val="Standard"/>
        <w:rPr>
          <w:rFonts w:ascii="Arial" w:hAnsi="Arial" w:cs="Arial"/>
          <w:sz w:val="22"/>
          <w:szCs w:val="22"/>
          <w:lang w:val="tr-TR"/>
        </w:rPr>
      </w:pPr>
    </w:p>
    <w:p w:rsidR="004D30B8" w:rsidRPr="0036467C" w:rsidRDefault="00390AEF">
      <w:pPr>
        <w:pStyle w:val="Standard"/>
        <w:rPr>
          <w:rFonts w:ascii="Arial" w:hAnsi="Arial" w:cs="Arial"/>
          <w:b/>
          <w:sz w:val="22"/>
          <w:szCs w:val="22"/>
          <w:lang w:val="tr-TR"/>
        </w:rPr>
      </w:pPr>
      <w:r w:rsidRPr="0036467C">
        <w:rPr>
          <w:rFonts w:ascii="Arial" w:hAnsi="Arial" w:cs="Arial"/>
          <w:b/>
          <w:sz w:val="22"/>
          <w:szCs w:val="22"/>
          <w:lang w:val="tr-TR"/>
        </w:rPr>
        <w:t>PERSONAL</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rsidRPr="0036467C">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36467C" w:rsidRDefault="00390AEF">
            <w:pPr>
              <w:pStyle w:val="Balk1"/>
              <w:rPr>
                <w:szCs w:val="22"/>
              </w:rPr>
            </w:pPr>
            <w:r w:rsidRPr="0036467C">
              <w:rPr>
                <w:i w:val="0"/>
                <w:szCs w:val="22"/>
              </w:rPr>
              <w:t>Date of Birth</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36467C" w:rsidRDefault="007B38C5" w:rsidP="007B38C5">
            <w:pPr>
              <w:pStyle w:val="Standard"/>
              <w:rPr>
                <w:rFonts w:ascii="Arial" w:hAnsi="Arial" w:cs="Arial"/>
                <w:sz w:val="22"/>
                <w:szCs w:val="22"/>
                <w:lang w:val="tr-TR"/>
              </w:rPr>
            </w:pPr>
            <w:r w:rsidRPr="0036467C">
              <w:rPr>
                <w:rFonts w:ascii="Arial" w:hAnsi="Arial" w:cs="Arial"/>
                <w:sz w:val="22"/>
                <w:szCs w:val="22"/>
                <w:lang w:val="tr-TR"/>
              </w:rPr>
              <w:t>3 August</w:t>
            </w:r>
          </w:p>
        </w:tc>
      </w:tr>
      <w:tr w:rsidR="004D30B8" w:rsidRPr="0036467C">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36467C" w:rsidRDefault="00390AEF">
            <w:pPr>
              <w:pStyle w:val="Standard"/>
              <w:rPr>
                <w:rFonts w:ascii="Arial" w:hAnsi="Arial" w:cs="Arial"/>
                <w:b/>
                <w:bCs/>
                <w:sz w:val="22"/>
                <w:szCs w:val="22"/>
                <w:lang w:val="tr-TR"/>
              </w:rPr>
            </w:pPr>
            <w:r w:rsidRPr="0036467C">
              <w:rPr>
                <w:rFonts w:ascii="Arial" w:hAnsi="Arial" w:cs="Arial"/>
                <w:b/>
                <w:bCs/>
                <w:sz w:val="22"/>
                <w:szCs w:val="22"/>
                <w:lang w:val="tr-TR"/>
              </w:rPr>
              <w:t>Place of Birth</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36467C" w:rsidRDefault="007B38C5">
            <w:pPr>
              <w:pStyle w:val="Standard"/>
              <w:rPr>
                <w:rFonts w:ascii="Arial" w:hAnsi="Arial" w:cs="Arial"/>
                <w:bCs/>
                <w:sz w:val="22"/>
                <w:szCs w:val="22"/>
                <w:lang w:val="tr-TR"/>
              </w:rPr>
            </w:pPr>
            <w:r w:rsidRPr="0036467C">
              <w:rPr>
                <w:rFonts w:ascii="Arial" w:hAnsi="Arial" w:cs="Arial"/>
                <w:bCs/>
                <w:sz w:val="22"/>
                <w:szCs w:val="22"/>
                <w:lang w:val="tr-TR"/>
              </w:rPr>
              <w:t>Kayseri</w:t>
            </w:r>
          </w:p>
        </w:tc>
      </w:tr>
    </w:tbl>
    <w:p w:rsidR="004D30B8" w:rsidRPr="0036467C" w:rsidRDefault="004D30B8">
      <w:pPr>
        <w:pStyle w:val="Standard"/>
        <w:rPr>
          <w:rFonts w:ascii="Arial" w:hAnsi="Arial" w:cs="Arial"/>
          <w:sz w:val="22"/>
          <w:szCs w:val="22"/>
          <w:lang w:val="tr-TR"/>
        </w:rPr>
      </w:pPr>
    </w:p>
    <w:p w:rsidR="004D30B8" w:rsidRPr="0036467C" w:rsidRDefault="004D30B8">
      <w:pPr>
        <w:pStyle w:val="Standard"/>
        <w:rPr>
          <w:rFonts w:ascii="Arial" w:hAnsi="Arial" w:cs="Arial"/>
          <w:sz w:val="22"/>
          <w:szCs w:val="22"/>
          <w:lang w:val="tr-TR"/>
        </w:rPr>
      </w:pPr>
    </w:p>
    <w:p w:rsidR="00215234" w:rsidRPr="0036467C" w:rsidRDefault="00390AEF" w:rsidP="00215234">
      <w:pPr>
        <w:pStyle w:val="Balk1"/>
        <w:rPr>
          <w:szCs w:val="22"/>
        </w:rPr>
      </w:pPr>
      <w:r w:rsidRPr="0036467C">
        <w:rPr>
          <w:i w:val="0"/>
          <w:szCs w:val="22"/>
        </w:rPr>
        <w:t>EDUCATION</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6F381F" w:rsidRPr="0036467C">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F381F" w:rsidRPr="0036467C" w:rsidRDefault="009A1CD4">
            <w:pPr>
              <w:pStyle w:val="Standard"/>
              <w:rPr>
                <w:rFonts w:ascii="Arial" w:hAnsi="Arial" w:cs="Arial"/>
                <w:b/>
                <w:sz w:val="22"/>
                <w:szCs w:val="22"/>
                <w:lang w:val="tr-TR"/>
              </w:rPr>
            </w:pPr>
            <w:r w:rsidRPr="0036467C">
              <w:rPr>
                <w:rFonts w:ascii="Arial" w:hAnsi="Arial" w:cs="Arial"/>
                <w:b/>
                <w:sz w:val="22"/>
                <w:szCs w:val="22"/>
                <w:lang w:val="tr-TR"/>
              </w:rPr>
              <w:t>2014-2018</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F381F" w:rsidRPr="0036467C" w:rsidRDefault="009A1CD4" w:rsidP="006F381F">
            <w:pPr>
              <w:pStyle w:val="Standard"/>
              <w:rPr>
                <w:rFonts w:ascii="Arial" w:hAnsi="Arial" w:cs="Arial"/>
                <w:sz w:val="22"/>
                <w:szCs w:val="22"/>
                <w:lang w:val="tr-TR"/>
              </w:rPr>
            </w:pPr>
            <w:r w:rsidRPr="0036467C">
              <w:rPr>
                <w:rFonts w:ascii="Arial" w:hAnsi="Arial" w:cs="Arial"/>
                <w:sz w:val="22"/>
                <w:szCs w:val="22"/>
                <w:lang w:val="tr-TR"/>
              </w:rPr>
              <w:t xml:space="preserve">Gazi University, Dept. </w:t>
            </w:r>
            <w:proofErr w:type="gramStart"/>
            <w:r w:rsidRPr="0036467C">
              <w:rPr>
                <w:rFonts w:ascii="Arial" w:hAnsi="Arial" w:cs="Arial"/>
                <w:sz w:val="22"/>
                <w:szCs w:val="22"/>
                <w:lang w:val="tr-TR"/>
              </w:rPr>
              <w:t>of</w:t>
            </w:r>
            <w:proofErr w:type="gramEnd"/>
            <w:r w:rsidRPr="0036467C">
              <w:rPr>
                <w:rFonts w:ascii="Arial" w:hAnsi="Arial" w:cs="Arial"/>
                <w:sz w:val="22"/>
                <w:szCs w:val="22"/>
                <w:lang w:val="tr-TR"/>
              </w:rPr>
              <w:t xml:space="preserve"> Nutrition and Dietetics, PhD</w:t>
            </w:r>
          </w:p>
        </w:tc>
      </w:tr>
      <w:tr w:rsidR="00215234" w:rsidRPr="0036467C">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15234" w:rsidRPr="0036467C" w:rsidRDefault="009A1CD4" w:rsidP="00215234">
            <w:pPr>
              <w:pStyle w:val="Standard"/>
              <w:rPr>
                <w:rFonts w:ascii="Arial" w:hAnsi="Arial" w:cs="Arial"/>
                <w:b/>
                <w:sz w:val="22"/>
                <w:szCs w:val="22"/>
                <w:lang w:val="tr-TR"/>
              </w:rPr>
            </w:pPr>
            <w:r w:rsidRPr="0036467C">
              <w:rPr>
                <w:rFonts w:ascii="Arial" w:hAnsi="Arial" w:cs="Arial"/>
                <w:b/>
                <w:sz w:val="22"/>
                <w:szCs w:val="22"/>
                <w:lang w:val="tr-TR"/>
              </w:rPr>
              <w:t>2012-2014</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5234" w:rsidRPr="0036467C" w:rsidRDefault="009A1CD4" w:rsidP="00215234">
            <w:pPr>
              <w:pStyle w:val="Standard"/>
              <w:rPr>
                <w:rFonts w:ascii="Arial" w:hAnsi="Arial" w:cs="Arial"/>
                <w:sz w:val="22"/>
                <w:szCs w:val="22"/>
              </w:rPr>
            </w:pPr>
            <w:r w:rsidRPr="0036467C">
              <w:rPr>
                <w:rFonts w:ascii="Arial" w:hAnsi="Arial" w:cs="Arial"/>
                <w:sz w:val="22"/>
                <w:szCs w:val="22"/>
                <w:lang w:val="tr-TR"/>
              </w:rPr>
              <w:t xml:space="preserve">Gazi University, Dept. </w:t>
            </w:r>
            <w:proofErr w:type="gramStart"/>
            <w:r w:rsidRPr="0036467C">
              <w:rPr>
                <w:rFonts w:ascii="Arial" w:hAnsi="Arial" w:cs="Arial"/>
                <w:sz w:val="22"/>
                <w:szCs w:val="22"/>
                <w:lang w:val="tr-TR"/>
              </w:rPr>
              <w:t>of</w:t>
            </w:r>
            <w:proofErr w:type="gramEnd"/>
            <w:r w:rsidRPr="0036467C">
              <w:rPr>
                <w:rFonts w:ascii="Arial" w:hAnsi="Arial" w:cs="Arial"/>
                <w:sz w:val="22"/>
                <w:szCs w:val="22"/>
                <w:lang w:val="tr-TR"/>
              </w:rPr>
              <w:t xml:space="preserve"> Nutrition and Dietetics, MSc</w:t>
            </w:r>
          </w:p>
        </w:tc>
      </w:tr>
      <w:tr w:rsidR="00215234" w:rsidRPr="0036467C">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15234" w:rsidRPr="0036467C" w:rsidRDefault="009A1CD4" w:rsidP="00215234">
            <w:pPr>
              <w:pStyle w:val="Standard"/>
              <w:rPr>
                <w:rFonts w:ascii="Arial" w:hAnsi="Arial" w:cs="Arial"/>
                <w:b/>
                <w:sz w:val="22"/>
                <w:szCs w:val="22"/>
                <w:lang w:val="tr-TR"/>
              </w:rPr>
            </w:pPr>
            <w:r w:rsidRPr="0036467C">
              <w:rPr>
                <w:rFonts w:ascii="Arial" w:hAnsi="Arial" w:cs="Arial"/>
                <w:b/>
                <w:sz w:val="22"/>
                <w:szCs w:val="22"/>
                <w:lang w:val="tr-TR"/>
              </w:rPr>
              <w:t>2007-2011</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5234" w:rsidRPr="0036467C" w:rsidRDefault="009A1CD4" w:rsidP="00215234">
            <w:pPr>
              <w:pStyle w:val="Standard"/>
              <w:rPr>
                <w:rFonts w:ascii="Arial" w:hAnsi="Arial" w:cs="Arial"/>
                <w:sz w:val="22"/>
                <w:szCs w:val="22"/>
              </w:rPr>
            </w:pPr>
            <w:r w:rsidRPr="0036467C">
              <w:rPr>
                <w:rFonts w:ascii="Arial" w:hAnsi="Arial" w:cs="Arial"/>
                <w:sz w:val="22"/>
                <w:szCs w:val="22"/>
                <w:lang w:val="tr-TR"/>
              </w:rPr>
              <w:t xml:space="preserve">Baskent University, Dept. </w:t>
            </w:r>
            <w:proofErr w:type="gramStart"/>
            <w:r w:rsidRPr="0036467C">
              <w:rPr>
                <w:rFonts w:ascii="Arial" w:hAnsi="Arial" w:cs="Arial"/>
                <w:sz w:val="22"/>
                <w:szCs w:val="22"/>
                <w:lang w:val="tr-TR"/>
              </w:rPr>
              <w:t>of</w:t>
            </w:r>
            <w:proofErr w:type="gramEnd"/>
            <w:r w:rsidRPr="0036467C">
              <w:rPr>
                <w:rFonts w:ascii="Arial" w:hAnsi="Arial" w:cs="Arial"/>
                <w:sz w:val="22"/>
                <w:szCs w:val="22"/>
                <w:lang w:val="tr-TR"/>
              </w:rPr>
              <w:t xml:space="preserve"> Nutrition and Dietetics, BSc</w:t>
            </w:r>
          </w:p>
        </w:tc>
      </w:tr>
    </w:tbl>
    <w:p w:rsidR="004D30B8" w:rsidRPr="0036467C" w:rsidRDefault="004D30B8">
      <w:pPr>
        <w:pStyle w:val="Standard"/>
        <w:rPr>
          <w:rFonts w:ascii="Arial" w:hAnsi="Arial" w:cs="Arial"/>
          <w:sz w:val="22"/>
          <w:szCs w:val="22"/>
        </w:rPr>
      </w:pPr>
    </w:p>
    <w:p w:rsidR="004D30B8" w:rsidRPr="0036467C" w:rsidRDefault="00390AEF">
      <w:pPr>
        <w:pStyle w:val="Balk1"/>
        <w:rPr>
          <w:i w:val="0"/>
          <w:szCs w:val="22"/>
        </w:rPr>
      </w:pPr>
      <w:r w:rsidRPr="0036467C">
        <w:rPr>
          <w:i w:val="0"/>
          <w:szCs w:val="22"/>
        </w:rPr>
        <w:t>ACADEMIC POSITIONS</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215234" w:rsidRPr="0036467C"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15234" w:rsidRPr="0036467C" w:rsidRDefault="009A1CD4" w:rsidP="00215234">
            <w:pPr>
              <w:pStyle w:val="Balk1"/>
              <w:rPr>
                <w:bCs w:val="0"/>
                <w:i w:val="0"/>
                <w:szCs w:val="22"/>
              </w:rPr>
            </w:pPr>
            <w:r w:rsidRPr="0036467C">
              <w:rPr>
                <w:bCs w:val="0"/>
                <w:i w:val="0"/>
                <w:szCs w:val="22"/>
              </w:rPr>
              <w:t>2020 - ongoing</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1CD4" w:rsidRPr="0036467C" w:rsidRDefault="009A1CD4" w:rsidP="009A1CD4">
            <w:pPr>
              <w:pStyle w:val="Standard"/>
              <w:rPr>
                <w:rFonts w:ascii="Arial" w:hAnsi="Arial" w:cs="Arial"/>
                <w:sz w:val="22"/>
                <w:szCs w:val="22"/>
                <w:lang w:val="tr-TR" w:eastAsia="tr-TR"/>
              </w:rPr>
            </w:pPr>
            <w:r w:rsidRPr="0036467C">
              <w:rPr>
                <w:rFonts w:ascii="Arial" w:hAnsi="Arial" w:cs="Arial"/>
                <w:sz w:val="22"/>
                <w:szCs w:val="22"/>
                <w:lang w:val="tr-TR" w:eastAsia="tr-TR"/>
              </w:rPr>
              <w:t>Instructor</w:t>
            </w:r>
            <w:r w:rsidRPr="0036467C">
              <w:rPr>
                <w:rFonts w:ascii="Arial" w:hAnsi="Arial" w:cs="Arial"/>
                <w:sz w:val="22"/>
                <w:szCs w:val="22"/>
                <w:lang w:val="tr-TR" w:eastAsia="tr-TR"/>
              </w:rPr>
              <w:t>, Department of Nutrition and Dietetics,</w:t>
            </w:r>
          </w:p>
          <w:p w:rsidR="00215234" w:rsidRPr="0036467C" w:rsidRDefault="009A1CD4" w:rsidP="009A1CD4">
            <w:pPr>
              <w:pStyle w:val="Standard"/>
              <w:rPr>
                <w:rFonts w:ascii="Arial" w:hAnsi="Arial" w:cs="Arial"/>
                <w:sz w:val="22"/>
                <w:szCs w:val="22"/>
                <w:lang w:val="tr-TR" w:eastAsia="tr-TR"/>
              </w:rPr>
            </w:pPr>
            <w:r w:rsidRPr="0036467C">
              <w:rPr>
                <w:rFonts w:ascii="Arial" w:hAnsi="Arial" w:cs="Arial"/>
                <w:sz w:val="22"/>
                <w:szCs w:val="22"/>
                <w:lang w:val="tr-TR" w:eastAsia="tr-TR"/>
              </w:rPr>
              <w:t>Gazi University, Ankara, Turkey</w:t>
            </w:r>
          </w:p>
        </w:tc>
      </w:tr>
      <w:tr w:rsidR="00215234" w:rsidRPr="0036467C" w:rsidTr="002C4086">
        <w:trPr>
          <w:trHeight w:val="454"/>
        </w:trPr>
        <w:tc>
          <w:tcPr>
            <w:tcW w:w="21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215234" w:rsidRPr="0036467C" w:rsidRDefault="009A1CD4" w:rsidP="00215234">
            <w:pPr>
              <w:pStyle w:val="Standard"/>
              <w:rPr>
                <w:rFonts w:ascii="Arial" w:hAnsi="Arial" w:cs="Arial"/>
                <w:b/>
                <w:sz w:val="22"/>
                <w:szCs w:val="22"/>
                <w:lang w:val="tr-TR"/>
              </w:rPr>
            </w:pPr>
            <w:r w:rsidRPr="0036467C">
              <w:rPr>
                <w:rFonts w:ascii="Arial" w:hAnsi="Arial" w:cs="Arial"/>
                <w:b/>
                <w:sz w:val="22"/>
                <w:szCs w:val="22"/>
                <w:lang w:val="tr-TR"/>
              </w:rPr>
              <w:t>2012-2020</w:t>
            </w:r>
          </w:p>
        </w:tc>
        <w:tc>
          <w:tcPr>
            <w:tcW w:w="7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A1CD4" w:rsidRPr="0036467C" w:rsidRDefault="009A1CD4" w:rsidP="009A1CD4">
            <w:pPr>
              <w:pStyle w:val="Standard"/>
              <w:rPr>
                <w:rFonts w:ascii="Arial" w:hAnsi="Arial" w:cs="Arial"/>
                <w:sz w:val="22"/>
                <w:szCs w:val="22"/>
                <w:lang w:val="tr-TR"/>
              </w:rPr>
            </w:pPr>
            <w:r w:rsidRPr="0036467C">
              <w:rPr>
                <w:rFonts w:ascii="Arial" w:hAnsi="Arial" w:cs="Arial"/>
                <w:sz w:val="22"/>
                <w:szCs w:val="22"/>
                <w:lang w:val="tr-TR"/>
              </w:rPr>
              <w:t>Research Assistant, Department of Nutrition and Dietetics,</w:t>
            </w:r>
          </w:p>
          <w:p w:rsidR="00215234" w:rsidRPr="0036467C" w:rsidRDefault="009A1CD4" w:rsidP="009A1CD4">
            <w:pPr>
              <w:pStyle w:val="Standard"/>
              <w:rPr>
                <w:rFonts w:ascii="Arial" w:hAnsi="Arial" w:cs="Arial"/>
                <w:sz w:val="22"/>
                <w:szCs w:val="22"/>
              </w:rPr>
            </w:pPr>
            <w:r w:rsidRPr="0036467C">
              <w:rPr>
                <w:rFonts w:ascii="Arial" w:hAnsi="Arial" w:cs="Arial"/>
                <w:sz w:val="22"/>
                <w:szCs w:val="22"/>
                <w:lang w:val="tr-TR"/>
              </w:rPr>
              <w:t>Gazi</w:t>
            </w:r>
            <w:r w:rsidRPr="0036467C">
              <w:rPr>
                <w:rFonts w:ascii="Arial" w:hAnsi="Arial" w:cs="Arial"/>
                <w:sz w:val="22"/>
                <w:szCs w:val="22"/>
                <w:lang w:val="tr-TR"/>
              </w:rPr>
              <w:t xml:space="preserve"> University, Ankara, Turkey</w:t>
            </w:r>
          </w:p>
        </w:tc>
      </w:tr>
    </w:tbl>
    <w:p w:rsidR="004D30B8" w:rsidRPr="0036467C" w:rsidRDefault="00390AEF">
      <w:pPr>
        <w:pStyle w:val="Standard"/>
        <w:rPr>
          <w:rFonts w:ascii="Arial" w:hAnsi="Arial" w:cs="Arial"/>
          <w:b/>
          <w:sz w:val="22"/>
          <w:szCs w:val="22"/>
          <w:lang w:val="tr-TR"/>
        </w:rPr>
      </w:pPr>
      <w:r w:rsidRPr="0036467C">
        <w:rPr>
          <w:rFonts w:ascii="Arial" w:hAnsi="Arial" w:cs="Arial"/>
          <w:b/>
          <w:sz w:val="22"/>
          <w:szCs w:val="22"/>
          <w:lang w:val="tr-TR"/>
        </w:rPr>
        <w:t>RESEARCH INTERESTS</w:t>
      </w:r>
    </w:p>
    <w:tbl>
      <w:tblPr>
        <w:tblW w:w="9963" w:type="dxa"/>
        <w:tblLayout w:type="fixed"/>
        <w:tblCellMar>
          <w:left w:w="10" w:type="dxa"/>
          <w:right w:w="10" w:type="dxa"/>
        </w:tblCellMar>
        <w:tblLook w:val="0000" w:firstRow="0" w:lastRow="0" w:firstColumn="0" w:lastColumn="0" w:noHBand="0" w:noVBand="0"/>
      </w:tblPr>
      <w:tblGrid>
        <w:gridCol w:w="2127"/>
        <w:gridCol w:w="7836"/>
      </w:tblGrid>
      <w:tr w:rsidR="004D30B8" w:rsidRPr="0036467C">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36467C" w:rsidRDefault="00390AEF">
            <w:pPr>
              <w:pStyle w:val="Balk1"/>
              <w:rPr>
                <w:bCs w:val="0"/>
                <w:i w:val="0"/>
                <w:szCs w:val="22"/>
              </w:rPr>
            </w:pPr>
            <w:r w:rsidRPr="0036467C">
              <w:rPr>
                <w:bCs w:val="0"/>
                <w:i w:val="0"/>
                <w:szCs w:val="22"/>
              </w:rPr>
              <w:t>1</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36467C" w:rsidRDefault="009A1CD4" w:rsidP="00FB1A2F">
            <w:pPr>
              <w:pStyle w:val="GvdeMetniGirintisi"/>
              <w:suppressAutoHyphens w:val="0"/>
              <w:autoSpaceDN/>
              <w:spacing w:after="0" w:line="360" w:lineRule="auto"/>
              <w:ind w:left="0"/>
              <w:textAlignment w:val="auto"/>
              <w:rPr>
                <w:rFonts w:ascii="Arial" w:hAnsi="Arial" w:cs="Arial"/>
                <w:sz w:val="22"/>
                <w:szCs w:val="22"/>
              </w:rPr>
            </w:pPr>
            <w:r w:rsidRPr="0036467C">
              <w:rPr>
                <w:rFonts w:ascii="Arial" w:hAnsi="Arial" w:cs="Arial"/>
                <w:sz w:val="22"/>
                <w:szCs w:val="22"/>
              </w:rPr>
              <w:t>Food Chemistry</w:t>
            </w:r>
          </w:p>
        </w:tc>
      </w:tr>
      <w:tr w:rsidR="004D30B8" w:rsidRPr="0036467C">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36467C" w:rsidRDefault="00390AEF">
            <w:pPr>
              <w:pStyle w:val="Standard"/>
              <w:rPr>
                <w:rFonts w:ascii="Arial" w:hAnsi="Arial" w:cs="Arial"/>
                <w:b/>
                <w:sz w:val="22"/>
                <w:szCs w:val="22"/>
                <w:lang w:val="tr-TR" w:eastAsia="tr-TR"/>
              </w:rPr>
            </w:pPr>
            <w:r w:rsidRPr="0036467C">
              <w:rPr>
                <w:rFonts w:ascii="Arial" w:hAnsi="Arial" w:cs="Arial"/>
                <w:b/>
                <w:sz w:val="22"/>
                <w:szCs w:val="22"/>
                <w:lang w:val="tr-TR" w:eastAsia="tr-TR"/>
              </w:rPr>
              <w:t>2</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36467C" w:rsidRDefault="009A1CD4" w:rsidP="009A1CD4">
            <w:pPr>
              <w:pStyle w:val="GvdeMetniGirintisi"/>
              <w:suppressAutoHyphens w:val="0"/>
              <w:autoSpaceDN/>
              <w:spacing w:after="0" w:line="360" w:lineRule="auto"/>
              <w:ind w:left="0"/>
              <w:textAlignment w:val="auto"/>
              <w:rPr>
                <w:rFonts w:ascii="Arial" w:hAnsi="Arial" w:cs="Arial"/>
                <w:sz w:val="22"/>
                <w:szCs w:val="22"/>
              </w:rPr>
            </w:pPr>
            <w:r w:rsidRPr="0036467C">
              <w:rPr>
                <w:rFonts w:ascii="Arial" w:hAnsi="Arial" w:cs="Arial"/>
                <w:sz w:val="22"/>
                <w:szCs w:val="22"/>
              </w:rPr>
              <w:t>Nutrigenetic - E</w:t>
            </w:r>
            <w:r w:rsidRPr="0036467C">
              <w:rPr>
                <w:rFonts w:ascii="Arial" w:hAnsi="Arial" w:cs="Arial"/>
                <w:sz w:val="22"/>
                <w:szCs w:val="22"/>
              </w:rPr>
              <w:t>pigenetic</w:t>
            </w:r>
          </w:p>
        </w:tc>
      </w:tr>
      <w:tr w:rsidR="004D30B8" w:rsidRPr="0036467C">
        <w:trPr>
          <w:trHeight w:val="454"/>
        </w:trPr>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36467C" w:rsidRDefault="00390AEF">
            <w:pPr>
              <w:pStyle w:val="Standard"/>
              <w:rPr>
                <w:rFonts w:ascii="Arial" w:hAnsi="Arial" w:cs="Arial"/>
                <w:b/>
                <w:sz w:val="22"/>
                <w:szCs w:val="22"/>
                <w:lang w:val="tr-TR" w:eastAsia="tr-TR"/>
              </w:rPr>
            </w:pPr>
            <w:r w:rsidRPr="0036467C">
              <w:rPr>
                <w:rFonts w:ascii="Arial" w:hAnsi="Arial" w:cs="Arial"/>
                <w:b/>
                <w:sz w:val="22"/>
                <w:szCs w:val="22"/>
                <w:lang w:val="tr-TR" w:eastAsia="tr-TR"/>
              </w:rPr>
              <w:t>3</w:t>
            </w:r>
          </w:p>
        </w:tc>
        <w:tc>
          <w:tcPr>
            <w:tcW w:w="7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36467C" w:rsidRDefault="009A1CD4" w:rsidP="009A1CD4">
            <w:pPr>
              <w:pStyle w:val="GvdeMetniGirintisi"/>
              <w:suppressAutoHyphens w:val="0"/>
              <w:autoSpaceDN/>
              <w:spacing w:after="0" w:line="360" w:lineRule="auto"/>
              <w:ind w:left="0"/>
              <w:textAlignment w:val="auto"/>
              <w:rPr>
                <w:rFonts w:ascii="Arial" w:hAnsi="Arial" w:cs="Arial"/>
                <w:sz w:val="22"/>
                <w:szCs w:val="22"/>
              </w:rPr>
            </w:pPr>
            <w:r w:rsidRPr="0036467C">
              <w:rPr>
                <w:rFonts w:ascii="Arial" w:hAnsi="Arial" w:cs="Arial"/>
                <w:sz w:val="22"/>
                <w:szCs w:val="22"/>
              </w:rPr>
              <w:t>Food-Drug I</w:t>
            </w:r>
            <w:r w:rsidRPr="0036467C">
              <w:rPr>
                <w:rFonts w:ascii="Arial" w:hAnsi="Arial" w:cs="Arial"/>
                <w:sz w:val="22"/>
                <w:szCs w:val="22"/>
              </w:rPr>
              <w:t>nteraction</w:t>
            </w:r>
          </w:p>
        </w:tc>
      </w:tr>
    </w:tbl>
    <w:p w:rsidR="004D30B8" w:rsidRPr="0036467C" w:rsidRDefault="00390AEF">
      <w:pPr>
        <w:pStyle w:val="Standard"/>
        <w:rPr>
          <w:rFonts w:ascii="Arial" w:hAnsi="Arial" w:cs="Arial"/>
          <w:b/>
          <w:sz w:val="22"/>
          <w:szCs w:val="22"/>
          <w:lang w:val="tr-TR"/>
        </w:rPr>
      </w:pPr>
      <w:r w:rsidRPr="0036467C">
        <w:rPr>
          <w:rFonts w:ascii="Arial" w:hAnsi="Arial" w:cs="Arial"/>
          <w:b/>
          <w:sz w:val="22"/>
          <w:szCs w:val="22"/>
          <w:lang w:val="tr-TR"/>
        </w:rPr>
        <w:t>PUBLICATIONS</w:t>
      </w:r>
    </w:p>
    <w:p w:rsidR="004263ED" w:rsidRPr="0036467C" w:rsidRDefault="004263ED">
      <w:pPr>
        <w:pStyle w:val="Standard"/>
        <w:rPr>
          <w:rFonts w:ascii="Arial" w:hAnsi="Arial" w:cs="Arial"/>
          <w:b/>
          <w:sz w:val="22"/>
          <w:szCs w:val="22"/>
          <w:lang w:val="tr-TR"/>
        </w:rPr>
      </w:pPr>
    </w:p>
    <w:p w:rsidR="004263ED" w:rsidRPr="0036467C" w:rsidRDefault="004263ED">
      <w:pPr>
        <w:pStyle w:val="Standard"/>
        <w:rPr>
          <w:rFonts w:ascii="Arial" w:hAnsi="Arial" w:cs="Arial"/>
          <w:b/>
          <w:sz w:val="22"/>
          <w:szCs w:val="22"/>
          <w:lang w:val="tr-TR"/>
        </w:rPr>
      </w:pPr>
    </w:p>
    <w:tbl>
      <w:tblPr>
        <w:tblStyle w:val="TabloKlavuzu"/>
        <w:tblW w:w="9918" w:type="dxa"/>
        <w:tblLayout w:type="fixed"/>
        <w:tblLook w:val="04A0" w:firstRow="1" w:lastRow="0" w:firstColumn="1" w:lastColumn="0" w:noHBand="0" w:noVBand="1"/>
      </w:tblPr>
      <w:tblGrid>
        <w:gridCol w:w="534"/>
        <w:gridCol w:w="9384"/>
      </w:tblGrid>
      <w:tr w:rsidR="00FD524D" w:rsidRPr="0036467C" w:rsidTr="004263ED">
        <w:tc>
          <w:tcPr>
            <w:tcW w:w="534" w:type="dxa"/>
          </w:tcPr>
          <w:p w:rsidR="00FD524D" w:rsidRPr="0036467C" w:rsidRDefault="00FD524D" w:rsidP="00C77A70">
            <w:pPr>
              <w:rPr>
                <w:rFonts w:ascii="Arial" w:hAnsi="Arial" w:cs="Arial"/>
              </w:rPr>
            </w:pPr>
            <w:r w:rsidRPr="0036467C">
              <w:rPr>
                <w:rFonts w:ascii="Arial" w:hAnsi="Arial" w:cs="Arial"/>
              </w:rPr>
              <w:t>1</w:t>
            </w:r>
          </w:p>
        </w:tc>
        <w:tc>
          <w:tcPr>
            <w:tcW w:w="9384" w:type="dxa"/>
          </w:tcPr>
          <w:p w:rsidR="00FD524D" w:rsidRPr="0036467C" w:rsidRDefault="00FD524D" w:rsidP="00C77A70">
            <w:pPr>
              <w:rPr>
                <w:rFonts w:ascii="Arial" w:eastAsia="Times New Roman" w:hAnsi="Arial" w:cs="Arial"/>
                <w:bCs/>
                <w:shd w:val="clear" w:color="auto" w:fill="FFFFFF"/>
              </w:rPr>
            </w:pPr>
            <w:r w:rsidRPr="0036467C">
              <w:rPr>
                <w:rFonts w:ascii="Arial" w:eastAsia="Times New Roman" w:hAnsi="Arial" w:cs="Arial"/>
                <w:bCs/>
                <w:shd w:val="clear" w:color="auto" w:fill="FFFFFF"/>
              </w:rPr>
              <w:t>Ağagündüz D, Acar Tek N, Bozbulut N (2020). Chronotype is associated with REEs in obese children and adolescents. Progress in Nutrition, XX(in press (DOI:10.23751/pn.v22i3.8559)).</w:t>
            </w:r>
          </w:p>
        </w:tc>
      </w:tr>
      <w:tr w:rsidR="00FD524D" w:rsidRPr="0036467C" w:rsidTr="004263ED">
        <w:tc>
          <w:tcPr>
            <w:tcW w:w="534" w:type="dxa"/>
          </w:tcPr>
          <w:p w:rsidR="00FD524D" w:rsidRPr="0036467C" w:rsidRDefault="00FD524D" w:rsidP="00C77A70">
            <w:pPr>
              <w:rPr>
                <w:rFonts w:ascii="Arial" w:hAnsi="Arial" w:cs="Arial"/>
              </w:rPr>
            </w:pPr>
            <w:r w:rsidRPr="0036467C">
              <w:rPr>
                <w:rFonts w:ascii="Arial" w:hAnsi="Arial" w:cs="Arial"/>
              </w:rPr>
              <w:t>2</w:t>
            </w:r>
          </w:p>
        </w:tc>
        <w:tc>
          <w:tcPr>
            <w:tcW w:w="9384" w:type="dxa"/>
          </w:tcPr>
          <w:p w:rsidR="00FD524D" w:rsidRPr="0036467C" w:rsidRDefault="00FD524D" w:rsidP="00C77A70">
            <w:pPr>
              <w:rPr>
                <w:rFonts w:ascii="Arial" w:eastAsia="Times New Roman" w:hAnsi="Arial" w:cs="Arial"/>
                <w:bCs/>
                <w:shd w:val="clear" w:color="auto" w:fill="FFFFFF"/>
              </w:rPr>
            </w:pPr>
            <w:r w:rsidRPr="0036467C">
              <w:rPr>
                <w:rFonts w:ascii="Arial" w:eastAsia="Times New Roman" w:hAnsi="Arial" w:cs="Arial"/>
                <w:bCs/>
                <w:shd w:val="clear" w:color="auto" w:fill="FFFFFF"/>
              </w:rPr>
              <w:t>Acar Tek N, Ağagündüz D (2020). Olive leaf (Olea europaea L. folium): Potential effects on glycemia and lipidemia. Annals of Nutrition and Metabolism, xx(xx (in press) DOI:10.1159/000505508).</w:t>
            </w:r>
          </w:p>
        </w:tc>
      </w:tr>
      <w:tr w:rsidR="004263ED" w:rsidRPr="0036467C" w:rsidTr="004263ED">
        <w:tc>
          <w:tcPr>
            <w:tcW w:w="534" w:type="dxa"/>
          </w:tcPr>
          <w:p w:rsidR="004263ED" w:rsidRPr="0036467C" w:rsidRDefault="00FD524D" w:rsidP="00C77A70">
            <w:pPr>
              <w:rPr>
                <w:rFonts w:ascii="Arial" w:hAnsi="Arial" w:cs="Arial"/>
              </w:rPr>
            </w:pPr>
            <w:r w:rsidRPr="0036467C">
              <w:rPr>
                <w:rFonts w:ascii="Arial" w:hAnsi="Arial" w:cs="Arial"/>
              </w:rPr>
              <w:t>3</w:t>
            </w:r>
          </w:p>
        </w:tc>
        <w:tc>
          <w:tcPr>
            <w:tcW w:w="9384" w:type="dxa"/>
          </w:tcPr>
          <w:p w:rsidR="004263ED" w:rsidRPr="0036467C" w:rsidRDefault="003E79DF" w:rsidP="00C77A70">
            <w:pPr>
              <w:rPr>
                <w:rFonts w:ascii="Arial" w:hAnsi="Arial" w:cs="Arial"/>
              </w:rPr>
            </w:pPr>
            <w:r w:rsidRPr="0036467C">
              <w:rPr>
                <w:rFonts w:ascii="Arial" w:eastAsia="Times New Roman" w:hAnsi="Arial" w:cs="Arial"/>
                <w:bCs/>
                <w:shd w:val="clear" w:color="auto" w:fill="FFFFFF"/>
              </w:rPr>
              <w:t xml:space="preserve">AĞAGÜNDÜZ </w:t>
            </w:r>
            <w:proofErr w:type="gramStart"/>
            <w:r w:rsidRPr="0036467C">
              <w:rPr>
                <w:rFonts w:ascii="Arial" w:eastAsia="Times New Roman" w:hAnsi="Arial" w:cs="Arial"/>
                <w:bCs/>
                <w:shd w:val="clear" w:color="auto" w:fill="FFFFFF"/>
              </w:rPr>
              <w:t>DUYGU,TEK</w:t>
            </w:r>
            <w:proofErr w:type="gramEnd"/>
            <w:r w:rsidRPr="0036467C">
              <w:rPr>
                <w:rFonts w:ascii="Arial" w:eastAsia="Times New Roman" w:hAnsi="Arial" w:cs="Arial"/>
                <w:bCs/>
                <w:shd w:val="clear" w:color="auto" w:fill="FFFFFF"/>
              </w:rPr>
              <w:t xml:space="preserve"> NİLÜFER,BOZBULUT RUKİYE  Chronotype is associated with REEs in obese children and adolescents.  Progress in Nutrition, Doi: 10.23751/pn.v22i3.8559 (PMID: 5369720)</w:t>
            </w:r>
          </w:p>
        </w:tc>
      </w:tr>
      <w:tr w:rsidR="003E79DF" w:rsidRPr="0036467C" w:rsidTr="004263ED">
        <w:tc>
          <w:tcPr>
            <w:tcW w:w="534" w:type="dxa"/>
          </w:tcPr>
          <w:p w:rsidR="003E79DF" w:rsidRPr="0036467C" w:rsidRDefault="00FD524D" w:rsidP="003E79DF">
            <w:pPr>
              <w:rPr>
                <w:rFonts w:ascii="Arial" w:hAnsi="Arial" w:cs="Arial"/>
              </w:rPr>
            </w:pPr>
            <w:r w:rsidRPr="0036467C">
              <w:rPr>
                <w:rFonts w:ascii="Arial" w:hAnsi="Arial" w:cs="Arial"/>
              </w:rPr>
              <w:t>4</w:t>
            </w:r>
          </w:p>
        </w:tc>
        <w:tc>
          <w:tcPr>
            <w:tcW w:w="9384" w:type="dxa"/>
          </w:tcPr>
          <w:p w:rsidR="003E79DF" w:rsidRPr="0036467C" w:rsidRDefault="003E79DF" w:rsidP="003E79DF">
            <w:pPr>
              <w:jc w:val="both"/>
              <w:rPr>
                <w:rFonts w:ascii="Arial" w:hAnsi="Arial" w:cs="Arial"/>
              </w:rPr>
            </w:pPr>
            <w:r w:rsidRPr="0036467C">
              <w:rPr>
                <w:rFonts w:ascii="Arial" w:eastAsia="Verdana" w:hAnsi="Arial" w:cs="Arial"/>
              </w:rPr>
              <w:t xml:space="preserve">ŞANLIER </w:t>
            </w:r>
            <w:proofErr w:type="gramStart"/>
            <w:r w:rsidRPr="0036467C">
              <w:rPr>
                <w:rFonts w:ascii="Arial" w:eastAsia="Verdana" w:hAnsi="Arial" w:cs="Arial"/>
              </w:rPr>
              <w:t>NEVİN,AĞAGÜNDÜZ</w:t>
            </w:r>
            <w:proofErr w:type="gramEnd"/>
            <w:r w:rsidRPr="0036467C">
              <w:rPr>
                <w:rFonts w:ascii="Arial" w:eastAsia="Verdana" w:hAnsi="Arial" w:cs="Arial"/>
              </w:rPr>
              <w:t xml:space="preserve"> DUYGU,ERTAŞ ÖZTÜRK YASEMİN,Bozbulut Rukiye,KARAÇİL ERMUMCU MERVE ŞEYDA (2019).  Depression and Eating Disorders in Children with Type 1 Diabetes</w:t>
            </w:r>
            <w:proofErr w:type="gramStart"/>
            <w:r w:rsidRPr="0036467C">
              <w:rPr>
                <w:rFonts w:ascii="Arial" w:eastAsia="Verdana" w:hAnsi="Arial" w:cs="Arial"/>
              </w:rPr>
              <w:t>..</w:t>
            </w:r>
            <w:proofErr w:type="gramEnd"/>
            <w:r w:rsidRPr="0036467C">
              <w:rPr>
                <w:rFonts w:ascii="Arial" w:eastAsia="Verdana" w:hAnsi="Arial" w:cs="Arial"/>
              </w:rPr>
              <w:t xml:space="preserve">  Hong Kong Journal of Paediatrics, 24, 16-24. (Yayın No: 4840754)</w:t>
            </w:r>
          </w:p>
        </w:tc>
      </w:tr>
      <w:tr w:rsidR="003E79DF" w:rsidRPr="0036467C" w:rsidTr="004263ED">
        <w:tc>
          <w:tcPr>
            <w:tcW w:w="534" w:type="dxa"/>
          </w:tcPr>
          <w:p w:rsidR="003E79DF" w:rsidRPr="0036467C" w:rsidRDefault="00FD524D" w:rsidP="003E79DF">
            <w:pPr>
              <w:rPr>
                <w:rFonts w:ascii="Arial" w:hAnsi="Arial" w:cs="Arial"/>
              </w:rPr>
            </w:pPr>
            <w:r w:rsidRPr="0036467C">
              <w:rPr>
                <w:rFonts w:ascii="Arial" w:hAnsi="Arial" w:cs="Arial"/>
              </w:rPr>
              <w:lastRenderedPageBreak/>
              <w:t>5</w:t>
            </w:r>
          </w:p>
        </w:tc>
        <w:tc>
          <w:tcPr>
            <w:tcW w:w="9384" w:type="dxa"/>
          </w:tcPr>
          <w:p w:rsidR="003E79DF" w:rsidRPr="0036467C" w:rsidRDefault="003E79DF" w:rsidP="003E79DF">
            <w:pPr>
              <w:pStyle w:val="Balk2"/>
              <w:spacing w:line="360" w:lineRule="auto"/>
              <w:outlineLvl w:val="1"/>
              <w:rPr>
                <w:rFonts w:ascii="Arial" w:hAnsi="Arial" w:cs="Arial"/>
                <w:sz w:val="22"/>
              </w:rPr>
            </w:pPr>
            <w:r w:rsidRPr="0036467C">
              <w:rPr>
                <w:rFonts w:ascii="Arial" w:hAnsi="Arial" w:cs="Arial"/>
                <w:b w:val="0"/>
                <w:sz w:val="22"/>
                <w:shd w:val="clear" w:color="auto" w:fill="FFFFFF"/>
              </w:rPr>
              <w:t xml:space="preserve">AĞAGÜNDÜZ </w:t>
            </w:r>
            <w:proofErr w:type="gramStart"/>
            <w:r w:rsidRPr="0036467C">
              <w:rPr>
                <w:rFonts w:ascii="Arial" w:hAnsi="Arial" w:cs="Arial"/>
                <w:b w:val="0"/>
                <w:sz w:val="22"/>
                <w:shd w:val="clear" w:color="auto" w:fill="FFFFFF"/>
              </w:rPr>
              <w:t>DUYGU,GEZMEN</w:t>
            </w:r>
            <w:proofErr w:type="gramEnd"/>
            <w:r w:rsidRPr="0036467C">
              <w:rPr>
                <w:rFonts w:ascii="Arial" w:hAnsi="Arial" w:cs="Arial"/>
                <w:b w:val="0"/>
                <w:sz w:val="22"/>
                <w:shd w:val="clear" w:color="auto" w:fill="FFFFFF"/>
              </w:rPr>
              <w:t xml:space="preserve"> KARADAĞ MAKBULE (2019).  Association of FTO common variant (rs9939609) with body fat in Turkish individuals.  Lipids in Health and Disease, 18(1), 212, Doi: 10.1186/s12944-019-1160-y (Yayın No: 5656378)</w:t>
            </w:r>
          </w:p>
        </w:tc>
      </w:tr>
      <w:tr w:rsidR="003E79DF" w:rsidRPr="0036467C" w:rsidTr="004263ED">
        <w:tc>
          <w:tcPr>
            <w:tcW w:w="534" w:type="dxa"/>
          </w:tcPr>
          <w:p w:rsidR="003E79DF" w:rsidRPr="0036467C" w:rsidRDefault="00FD524D" w:rsidP="003E79DF">
            <w:pPr>
              <w:rPr>
                <w:rFonts w:ascii="Arial" w:hAnsi="Arial" w:cs="Arial"/>
              </w:rPr>
            </w:pPr>
            <w:r w:rsidRPr="0036467C">
              <w:rPr>
                <w:rFonts w:ascii="Arial" w:hAnsi="Arial" w:cs="Arial"/>
              </w:rPr>
              <w:t>6</w:t>
            </w:r>
          </w:p>
        </w:tc>
        <w:tc>
          <w:tcPr>
            <w:tcW w:w="9384" w:type="dxa"/>
          </w:tcPr>
          <w:p w:rsidR="003E79DF" w:rsidRPr="0036467C" w:rsidRDefault="003E79DF" w:rsidP="003E79DF">
            <w:pPr>
              <w:pStyle w:val="Balk2"/>
              <w:spacing w:line="360" w:lineRule="auto"/>
              <w:outlineLvl w:val="1"/>
              <w:rPr>
                <w:rFonts w:ascii="Arial" w:hAnsi="Arial" w:cs="Arial"/>
                <w:sz w:val="22"/>
              </w:rPr>
            </w:pPr>
            <w:r w:rsidRPr="0036467C">
              <w:rPr>
                <w:rFonts w:ascii="Arial" w:hAnsi="Arial" w:cs="Arial"/>
                <w:b w:val="0"/>
                <w:sz w:val="22"/>
                <w:shd w:val="clear" w:color="auto" w:fill="FFFFFF"/>
              </w:rPr>
              <w:t xml:space="preserve">KARABUDAK </w:t>
            </w:r>
            <w:proofErr w:type="gramStart"/>
            <w:r w:rsidRPr="0036467C">
              <w:rPr>
                <w:rFonts w:ascii="Arial" w:hAnsi="Arial" w:cs="Arial"/>
                <w:b w:val="0"/>
                <w:sz w:val="22"/>
                <w:shd w:val="clear" w:color="auto" w:fill="FFFFFF"/>
              </w:rPr>
              <w:t>EFSUN,AKSOYDAN</w:t>
            </w:r>
            <w:proofErr w:type="gramEnd"/>
            <w:r w:rsidRPr="0036467C">
              <w:rPr>
                <w:rFonts w:ascii="Arial" w:hAnsi="Arial" w:cs="Arial"/>
                <w:b w:val="0"/>
                <w:sz w:val="22"/>
                <w:shd w:val="clear" w:color="auto" w:fill="FFFFFF"/>
              </w:rPr>
              <w:t xml:space="preserve"> EMİNE,AĞAGÜNDÜZ DUYGU,ERGÜL MEHMET (2019).  Turkish-Coffee Enriched with Rose: A Promising Combination.  ITALIAN JOURNAL OF FOOD SCIENCE, 31, 311-322. (Yayın No: 4840762)</w:t>
            </w:r>
          </w:p>
        </w:tc>
      </w:tr>
      <w:tr w:rsidR="003E79DF" w:rsidRPr="0036467C" w:rsidTr="004263ED">
        <w:tc>
          <w:tcPr>
            <w:tcW w:w="534" w:type="dxa"/>
          </w:tcPr>
          <w:p w:rsidR="003E79DF" w:rsidRPr="0036467C" w:rsidRDefault="00FD524D" w:rsidP="003E79DF">
            <w:pPr>
              <w:rPr>
                <w:rFonts w:ascii="Arial" w:hAnsi="Arial" w:cs="Arial"/>
              </w:rPr>
            </w:pPr>
            <w:r w:rsidRPr="0036467C">
              <w:rPr>
                <w:rFonts w:ascii="Arial" w:hAnsi="Arial" w:cs="Arial"/>
              </w:rPr>
              <w:t>7</w:t>
            </w:r>
          </w:p>
        </w:tc>
        <w:tc>
          <w:tcPr>
            <w:tcW w:w="9384" w:type="dxa"/>
          </w:tcPr>
          <w:p w:rsidR="003E79DF" w:rsidRPr="0036467C" w:rsidRDefault="003E79DF" w:rsidP="003E79DF">
            <w:pPr>
              <w:pStyle w:val="Balk2"/>
              <w:spacing w:line="360" w:lineRule="auto"/>
              <w:outlineLvl w:val="1"/>
              <w:rPr>
                <w:rFonts w:ascii="Arial" w:hAnsi="Arial" w:cs="Arial"/>
                <w:b w:val="0"/>
                <w:i/>
                <w:sz w:val="22"/>
                <w:shd w:val="clear" w:color="auto" w:fill="FFFFFF"/>
              </w:rPr>
            </w:pPr>
            <w:r w:rsidRPr="0036467C">
              <w:rPr>
                <w:rFonts w:ascii="Arial" w:hAnsi="Arial" w:cs="Arial"/>
                <w:b w:val="0"/>
                <w:color w:val="000000"/>
                <w:sz w:val="22"/>
              </w:rPr>
              <w:t xml:space="preserve">AĞAGÜNDÜZ </w:t>
            </w:r>
            <w:proofErr w:type="gramStart"/>
            <w:r w:rsidRPr="0036467C">
              <w:rPr>
                <w:rFonts w:ascii="Arial" w:hAnsi="Arial" w:cs="Arial"/>
                <w:b w:val="0"/>
                <w:color w:val="000000"/>
                <w:sz w:val="22"/>
              </w:rPr>
              <w:t>DUYGU,TEK</w:t>
            </w:r>
            <w:proofErr w:type="gramEnd"/>
            <w:r w:rsidRPr="0036467C">
              <w:rPr>
                <w:rFonts w:ascii="Arial" w:hAnsi="Arial" w:cs="Arial"/>
                <w:b w:val="0"/>
                <w:color w:val="000000"/>
                <w:sz w:val="22"/>
              </w:rPr>
              <w:t xml:space="preserve"> NİLÜFER (2019).  Use and Beliefs about Effects of Spices on Health in Adults.  COJ </w:t>
            </w:r>
            <w:proofErr w:type="gramStart"/>
            <w:r w:rsidRPr="0036467C">
              <w:rPr>
                <w:rFonts w:ascii="Arial" w:hAnsi="Arial" w:cs="Arial"/>
                <w:b w:val="0"/>
                <w:color w:val="000000"/>
                <w:sz w:val="22"/>
              </w:rPr>
              <w:t>Nursing  Healthcare</w:t>
            </w:r>
            <w:proofErr w:type="gramEnd"/>
            <w:r w:rsidRPr="0036467C">
              <w:rPr>
                <w:rFonts w:ascii="Arial" w:hAnsi="Arial" w:cs="Arial"/>
                <w:b w:val="0"/>
                <w:color w:val="000000"/>
                <w:sz w:val="22"/>
              </w:rPr>
              <w:t>, 4(4), 1-4. (Yayın No: 4517698)</w:t>
            </w:r>
          </w:p>
        </w:tc>
      </w:tr>
      <w:tr w:rsidR="003E79DF" w:rsidRPr="0036467C" w:rsidTr="004263ED">
        <w:tc>
          <w:tcPr>
            <w:tcW w:w="534" w:type="dxa"/>
          </w:tcPr>
          <w:p w:rsidR="003E79DF" w:rsidRPr="0036467C" w:rsidRDefault="00FD524D" w:rsidP="003E79DF">
            <w:pPr>
              <w:rPr>
                <w:rFonts w:ascii="Arial" w:hAnsi="Arial" w:cs="Arial"/>
              </w:rPr>
            </w:pPr>
            <w:r w:rsidRPr="0036467C">
              <w:rPr>
                <w:rFonts w:ascii="Arial" w:hAnsi="Arial" w:cs="Arial"/>
              </w:rPr>
              <w:t>8</w:t>
            </w:r>
          </w:p>
        </w:tc>
        <w:tc>
          <w:tcPr>
            <w:tcW w:w="9384" w:type="dxa"/>
          </w:tcPr>
          <w:p w:rsidR="003E79DF" w:rsidRPr="0036467C" w:rsidRDefault="003E79DF" w:rsidP="003E79DF">
            <w:pPr>
              <w:pStyle w:val="Balk2"/>
              <w:spacing w:line="360" w:lineRule="auto"/>
              <w:outlineLvl w:val="1"/>
              <w:rPr>
                <w:rFonts w:ascii="Arial" w:hAnsi="Arial" w:cs="Arial"/>
                <w:b w:val="0"/>
                <w:i/>
                <w:sz w:val="22"/>
                <w:shd w:val="clear" w:color="auto" w:fill="FFFFFF"/>
              </w:rPr>
            </w:pPr>
            <w:r w:rsidRPr="0036467C">
              <w:rPr>
                <w:rFonts w:ascii="Arial" w:hAnsi="Arial" w:cs="Arial"/>
                <w:b w:val="0"/>
                <w:color w:val="000000"/>
                <w:sz w:val="22"/>
              </w:rPr>
              <w:t xml:space="preserve">TEK </w:t>
            </w:r>
            <w:proofErr w:type="gramStart"/>
            <w:r w:rsidRPr="0036467C">
              <w:rPr>
                <w:rFonts w:ascii="Arial" w:hAnsi="Arial" w:cs="Arial"/>
                <w:b w:val="0"/>
                <w:color w:val="000000"/>
                <w:sz w:val="22"/>
              </w:rPr>
              <w:t>NİLÜFER,AĞAGÜNDÜZ</w:t>
            </w:r>
            <w:proofErr w:type="gramEnd"/>
            <w:r w:rsidRPr="0036467C">
              <w:rPr>
                <w:rFonts w:ascii="Arial" w:hAnsi="Arial" w:cs="Arial"/>
                <w:b w:val="0"/>
                <w:color w:val="000000"/>
                <w:sz w:val="22"/>
              </w:rPr>
              <w:t xml:space="preserve"> DUYGU,AYHAN BÜŞRA (2018).  Effect of Green Coffee Consumption on Resting Energy Expenditure, Blood Pressure, and Body Temperature in Healthy Women: A Pilot Study.  Journal of the American College of Nutrition, 37(8), 691-700</w:t>
            </w:r>
            <w:proofErr w:type="gramStart"/>
            <w:r w:rsidRPr="0036467C">
              <w:rPr>
                <w:rFonts w:ascii="Arial" w:hAnsi="Arial" w:cs="Arial"/>
                <w:b w:val="0"/>
                <w:color w:val="000000"/>
                <w:sz w:val="22"/>
              </w:rPr>
              <w:t>.,</w:t>
            </w:r>
            <w:proofErr w:type="gramEnd"/>
            <w:r w:rsidRPr="0036467C">
              <w:rPr>
                <w:rFonts w:ascii="Arial" w:hAnsi="Arial" w:cs="Arial"/>
                <w:b w:val="0"/>
                <w:color w:val="000000"/>
                <w:sz w:val="22"/>
              </w:rPr>
              <w:t xml:space="preserve"> Doi: 10.1080/07315724.2018.1461147 (Yayın No: 4517695)</w:t>
            </w:r>
          </w:p>
        </w:tc>
      </w:tr>
      <w:tr w:rsidR="003E79DF" w:rsidRPr="0036467C" w:rsidTr="004263ED">
        <w:tc>
          <w:tcPr>
            <w:tcW w:w="534" w:type="dxa"/>
          </w:tcPr>
          <w:p w:rsidR="003E79DF" w:rsidRPr="0036467C" w:rsidRDefault="00FD524D" w:rsidP="003E79DF">
            <w:pPr>
              <w:rPr>
                <w:rFonts w:ascii="Arial" w:hAnsi="Arial" w:cs="Arial"/>
              </w:rPr>
            </w:pPr>
            <w:r w:rsidRPr="0036467C">
              <w:rPr>
                <w:rFonts w:ascii="Arial" w:hAnsi="Arial" w:cs="Arial"/>
              </w:rPr>
              <w:t>9</w:t>
            </w:r>
          </w:p>
        </w:tc>
        <w:tc>
          <w:tcPr>
            <w:tcW w:w="9384" w:type="dxa"/>
          </w:tcPr>
          <w:p w:rsidR="003E79DF" w:rsidRPr="0036467C" w:rsidRDefault="003E79DF" w:rsidP="003E79DF">
            <w:pPr>
              <w:pStyle w:val="Balk2"/>
              <w:spacing w:line="360" w:lineRule="auto"/>
              <w:outlineLvl w:val="1"/>
              <w:rPr>
                <w:rFonts w:ascii="Arial" w:hAnsi="Arial" w:cs="Arial"/>
                <w:b w:val="0"/>
                <w:i/>
                <w:sz w:val="22"/>
                <w:shd w:val="clear" w:color="auto" w:fill="FFFFFF"/>
              </w:rPr>
            </w:pPr>
            <w:r w:rsidRPr="0036467C">
              <w:rPr>
                <w:rFonts w:ascii="Arial" w:hAnsi="Arial" w:cs="Arial"/>
                <w:b w:val="0"/>
                <w:color w:val="000000"/>
                <w:sz w:val="22"/>
              </w:rPr>
              <w:t xml:space="preserve">GEZMEN KARADAĞ </w:t>
            </w:r>
            <w:proofErr w:type="gramStart"/>
            <w:r w:rsidRPr="0036467C">
              <w:rPr>
                <w:rFonts w:ascii="Arial" w:hAnsi="Arial" w:cs="Arial"/>
                <w:b w:val="0"/>
                <w:color w:val="000000"/>
                <w:sz w:val="22"/>
              </w:rPr>
              <w:t>MAKBULE,AĞAGÜNDÜZ</w:t>
            </w:r>
            <w:proofErr w:type="gramEnd"/>
            <w:r w:rsidRPr="0036467C">
              <w:rPr>
                <w:rFonts w:ascii="Arial" w:hAnsi="Arial" w:cs="Arial"/>
                <w:b w:val="0"/>
                <w:color w:val="000000"/>
                <w:sz w:val="22"/>
              </w:rPr>
              <w:t xml:space="preserve"> DUYGU (2018).  Consumers’ Opinions and Use of Food Labels, Nutrition, and Health Claims: Results from Turkey.  Journal of Food Products Marketing, 24(3), 280-296</w:t>
            </w:r>
            <w:proofErr w:type="gramStart"/>
            <w:r w:rsidRPr="0036467C">
              <w:rPr>
                <w:rFonts w:ascii="Arial" w:hAnsi="Arial" w:cs="Arial"/>
                <w:b w:val="0"/>
                <w:color w:val="000000"/>
                <w:sz w:val="22"/>
              </w:rPr>
              <w:t>.,</w:t>
            </w:r>
            <w:proofErr w:type="gramEnd"/>
            <w:r w:rsidRPr="0036467C">
              <w:rPr>
                <w:rFonts w:ascii="Arial" w:hAnsi="Arial" w:cs="Arial"/>
                <w:b w:val="0"/>
                <w:color w:val="000000"/>
                <w:sz w:val="22"/>
              </w:rPr>
              <w:t xml:space="preserve"> Doi: 10.1080/10454446.2017.1266558 (Yayın No: 4517685)</w:t>
            </w:r>
          </w:p>
        </w:tc>
      </w:tr>
      <w:tr w:rsidR="003E79DF" w:rsidRPr="0036467C" w:rsidTr="004263ED">
        <w:tc>
          <w:tcPr>
            <w:tcW w:w="534" w:type="dxa"/>
          </w:tcPr>
          <w:p w:rsidR="003E79DF" w:rsidRPr="0036467C" w:rsidRDefault="00FD524D" w:rsidP="003E79DF">
            <w:pPr>
              <w:rPr>
                <w:rFonts w:ascii="Arial" w:hAnsi="Arial" w:cs="Arial"/>
              </w:rPr>
            </w:pPr>
            <w:r w:rsidRPr="0036467C">
              <w:rPr>
                <w:rFonts w:ascii="Arial" w:hAnsi="Arial" w:cs="Arial"/>
              </w:rPr>
              <w:t>10</w:t>
            </w:r>
          </w:p>
        </w:tc>
        <w:tc>
          <w:tcPr>
            <w:tcW w:w="9384" w:type="dxa"/>
          </w:tcPr>
          <w:p w:rsidR="003E79DF" w:rsidRPr="0036467C" w:rsidRDefault="003E79DF" w:rsidP="003E79DF">
            <w:pPr>
              <w:pStyle w:val="Balk2"/>
              <w:spacing w:line="360" w:lineRule="auto"/>
              <w:outlineLvl w:val="1"/>
              <w:rPr>
                <w:rFonts w:ascii="Arial" w:hAnsi="Arial" w:cs="Arial"/>
                <w:b w:val="0"/>
                <w:color w:val="000000"/>
                <w:sz w:val="22"/>
              </w:rPr>
            </w:pPr>
            <w:r w:rsidRPr="0036467C">
              <w:rPr>
                <w:rFonts w:ascii="Arial" w:hAnsi="Arial" w:cs="Arial"/>
                <w:b w:val="0"/>
                <w:color w:val="000000"/>
                <w:sz w:val="22"/>
              </w:rPr>
              <w:t xml:space="preserve">AĞAGÜNDÜZ </w:t>
            </w:r>
            <w:proofErr w:type="gramStart"/>
            <w:r w:rsidRPr="0036467C">
              <w:rPr>
                <w:rFonts w:ascii="Arial" w:hAnsi="Arial" w:cs="Arial"/>
                <w:b w:val="0"/>
                <w:color w:val="000000"/>
                <w:sz w:val="22"/>
              </w:rPr>
              <w:t>DUYGU,KARABUDAK</w:t>
            </w:r>
            <w:proofErr w:type="gramEnd"/>
            <w:r w:rsidRPr="0036467C">
              <w:rPr>
                <w:rFonts w:ascii="Arial" w:hAnsi="Arial" w:cs="Arial"/>
                <w:b w:val="0"/>
                <w:color w:val="000000"/>
                <w:sz w:val="22"/>
              </w:rPr>
              <w:t xml:space="preserve"> EFSUN (2017).  EFFECTS OF FOOD DISINFECTANTS ON VITAMIN C CONTENT OF ROCKETS: CHLORINE, CALCIUM OXIDE AND ACETIC ACID.  CARPATHIAN JOURNAL OF FOOD SCIENCE AND TECHNOLOGY, 9(</w:t>
            </w:r>
            <w:r w:rsidRPr="0036467C">
              <w:rPr>
                <w:rFonts w:ascii="Arial" w:hAnsi="Arial" w:cs="Arial"/>
                <w:b w:val="0"/>
                <w:color w:val="000000"/>
                <w:sz w:val="22"/>
              </w:rPr>
              <w:t>2), 77-92. (Yayın No: 3779966)</w:t>
            </w:r>
            <w:r w:rsidRPr="0036467C">
              <w:rPr>
                <w:rFonts w:ascii="Arial" w:hAnsi="Arial" w:cs="Arial"/>
                <w:b w:val="0"/>
                <w:color w:val="000000"/>
                <w:sz w:val="22"/>
              </w:rPr>
              <w:tab/>
            </w:r>
          </w:p>
        </w:tc>
      </w:tr>
      <w:tr w:rsidR="003E79DF" w:rsidRPr="0036467C" w:rsidTr="004263ED">
        <w:tc>
          <w:tcPr>
            <w:tcW w:w="534" w:type="dxa"/>
          </w:tcPr>
          <w:p w:rsidR="003E79DF" w:rsidRPr="0036467C" w:rsidRDefault="00FD524D" w:rsidP="003E79DF">
            <w:pPr>
              <w:rPr>
                <w:rFonts w:ascii="Arial" w:hAnsi="Arial" w:cs="Arial"/>
              </w:rPr>
            </w:pPr>
            <w:r w:rsidRPr="0036467C">
              <w:rPr>
                <w:rFonts w:ascii="Arial" w:hAnsi="Arial" w:cs="Arial"/>
              </w:rPr>
              <w:t>11</w:t>
            </w:r>
          </w:p>
        </w:tc>
        <w:tc>
          <w:tcPr>
            <w:tcW w:w="9384" w:type="dxa"/>
          </w:tcPr>
          <w:p w:rsidR="003E79DF" w:rsidRPr="0036467C" w:rsidRDefault="003E79DF" w:rsidP="003E79DF">
            <w:pPr>
              <w:pStyle w:val="Balk2"/>
              <w:spacing w:line="360" w:lineRule="auto"/>
              <w:outlineLvl w:val="1"/>
              <w:rPr>
                <w:rFonts w:ascii="Arial" w:hAnsi="Arial" w:cs="Arial"/>
                <w:b w:val="0"/>
                <w:i/>
                <w:sz w:val="22"/>
                <w:shd w:val="clear" w:color="auto" w:fill="FFFFFF"/>
              </w:rPr>
            </w:pPr>
            <w:r w:rsidRPr="0036467C">
              <w:rPr>
                <w:rFonts w:ascii="Arial" w:hAnsi="Arial" w:cs="Arial"/>
                <w:b w:val="0"/>
                <w:color w:val="000000"/>
                <w:sz w:val="22"/>
              </w:rPr>
              <w:t xml:space="preserve">TEK </w:t>
            </w:r>
            <w:proofErr w:type="gramStart"/>
            <w:r w:rsidRPr="0036467C">
              <w:rPr>
                <w:rFonts w:ascii="Arial" w:hAnsi="Arial" w:cs="Arial"/>
                <w:b w:val="0"/>
                <w:color w:val="000000"/>
                <w:sz w:val="22"/>
              </w:rPr>
              <w:t>NİLÜFER,AĞAGÜNDÜZ</w:t>
            </w:r>
            <w:proofErr w:type="gramEnd"/>
            <w:r w:rsidRPr="0036467C">
              <w:rPr>
                <w:rFonts w:ascii="Arial" w:hAnsi="Arial" w:cs="Arial"/>
                <w:b w:val="0"/>
                <w:color w:val="000000"/>
                <w:sz w:val="22"/>
              </w:rPr>
              <w:t xml:space="preserve"> DUYGU,ÇELİK BÜLENT,Bozbulut Rukiye (2017).  Estimation of Resting Energy Expenditure: Validation of Previous and New Predictive Equations in Obese Children and Adolescents.  Journal of the American College of Nutrition, 36(6), 470-480</w:t>
            </w:r>
            <w:proofErr w:type="gramStart"/>
            <w:r w:rsidRPr="0036467C">
              <w:rPr>
                <w:rFonts w:ascii="Arial" w:hAnsi="Arial" w:cs="Arial"/>
                <w:b w:val="0"/>
                <w:color w:val="000000"/>
                <w:sz w:val="22"/>
              </w:rPr>
              <w:t>.,</w:t>
            </w:r>
            <w:proofErr w:type="gramEnd"/>
            <w:r w:rsidRPr="0036467C">
              <w:rPr>
                <w:rFonts w:ascii="Arial" w:hAnsi="Arial" w:cs="Arial"/>
                <w:b w:val="0"/>
                <w:color w:val="000000"/>
                <w:sz w:val="22"/>
              </w:rPr>
              <w:t xml:space="preserve"> Doi: 10.1080/07315724.2017.1320952 (Yayın No: 4517753)</w:t>
            </w:r>
          </w:p>
        </w:tc>
      </w:tr>
      <w:tr w:rsidR="003E79DF" w:rsidRPr="0036467C" w:rsidTr="004263ED">
        <w:tc>
          <w:tcPr>
            <w:tcW w:w="534" w:type="dxa"/>
          </w:tcPr>
          <w:p w:rsidR="003E79DF" w:rsidRPr="0036467C" w:rsidRDefault="00FD524D" w:rsidP="003E79DF">
            <w:pPr>
              <w:rPr>
                <w:rFonts w:ascii="Arial" w:hAnsi="Arial" w:cs="Arial"/>
              </w:rPr>
            </w:pPr>
            <w:r w:rsidRPr="0036467C">
              <w:rPr>
                <w:rFonts w:ascii="Arial" w:hAnsi="Arial" w:cs="Arial"/>
              </w:rPr>
              <w:t>12</w:t>
            </w:r>
          </w:p>
        </w:tc>
        <w:tc>
          <w:tcPr>
            <w:tcW w:w="9384" w:type="dxa"/>
          </w:tcPr>
          <w:p w:rsidR="003E79DF" w:rsidRPr="0036467C" w:rsidRDefault="003E79DF" w:rsidP="003E79DF">
            <w:pPr>
              <w:pStyle w:val="Balk2"/>
              <w:spacing w:line="360" w:lineRule="auto"/>
              <w:outlineLvl w:val="1"/>
              <w:rPr>
                <w:rFonts w:ascii="Arial" w:hAnsi="Arial" w:cs="Arial"/>
                <w:b w:val="0"/>
                <w:i/>
                <w:sz w:val="22"/>
                <w:shd w:val="clear" w:color="auto" w:fill="FFFFFF"/>
              </w:rPr>
            </w:pPr>
            <w:r w:rsidRPr="0036467C">
              <w:rPr>
                <w:rFonts w:ascii="Arial" w:hAnsi="Arial" w:cs="Arial"/>
                <w:b w:val="0"/>
                <w:color w:val="000000"/>
                <w:sz w:val="22"/>
              </w:rPr>
              <w:t xml:space="preserve">TEK </w:t>
            </w:r>
            <w:proofErr w:type="gramStart"/>
            <w:r w:rsidRPr="0036467C">
              <w:rPr>
                <w:rFonts w:ascii="Arial" w:hAnsi="Arial" w:cs="Arial"/>
                <w:b w:val="0"/>
                <w:color w:val="000000"/>
                <w:sz w:val="22"/>
              </w:rPr>
              <w:t>NİLÜFER,ŞANLIER</w:t>
            </w:r>
            <w:proofErr w:type="gramEnd"/>
            <w:r w:rsidRPr="0036467C">
              <w:rPr>
                <w:rFonts w:ascii="Arial" w:hAnsi="Arial" w:cs="Arial"/>
                <w:b w:val="0"/>
                <w:color w:val="000000"/>
                <w:sz w:val="22"/>
              </w:rPr>
              <w:t xml:space="preserve"> NEVİN,AĞAGÜNDÜZ DUYGU (2017).  The prevalence of abdominal obesity is remarkable for underweightand normal weight adolescent girls.  TURKISH JOURNAL OF MEDICAL SCIENCES, 47, 1191-1197</w:t>
            </w:r>
            <w:proofErr w:type="gramStart"/>
            <w:r w:rsidRPr="0036467C">
              <w:rPr>
                <w:rFonts w:ascii="Arial" w:hAnsi="Arial" w:cs="Arial"/>
                <w:b w:val="0"/>
                <w:color w:val="000000"/>
                <w:sz w:val="22"/>
              </w:rPr>
              <w:t>.,</w:t>
            </w:r>
            <w:proofErr w:type="gramEnd"/>
            <w:r w:rsidRPr="0036467C">
              <w:rPr>
                <w:rFonts w:ascii="Arial" w:hAnsi="Arial" w:cs="Arial"/>
                <w:b w:val="0"/>
                <w:color w:val="000000"/>
                <w:sz w:val="22"/>
              </w:rPr>
              <w:t xml:space="preserve"> Doi: 10.3906/sag-1605-60 (Yayın No: 3577593)</w:t>
            </w:r>
          </w:p>
        </w:tc>
      </w:tr>
      <w:tr w:rsidR="003E79DF" w:rsidRPr="0036467C" w:rsidTr="004263ED">
        <w:tc>
          <w:tcPr>
            <w:tcW w:w="534" w:type="dxa"/>
          </w:tcPr>
          <w:p w:rsidR="003E79DF" w:rsidRPr="0036467C" w:rsidRDefault="00FD524D" w:rsidP="003E79DF">
            <w:pPr>
              <w:rPr>
                <w:rFonts w:ascii="Arial" w:hAnsi="Arial" w:cs="Arial"/>
              </w:rPr>
            </w:pPr>
            <w:r w:rsidRPr="0036467C">
              <w:rPr>
                <w:rFonts w:ascii="Arial" w:hAnsi="Arial" w:cs="Arial"/>
              </w:rPr>
              <w:t>13</w:t>
            </w:r>
          </w:p>
        </w:tc>
        <w:tc>
          <w:tcPr>
            <w:tcW w:w="9384" w:type="dxa"/>
          </w:tcPr>
          <w:p w:rsidR="003E79DF" w:rsidRPr="0036467C" w:rsidRDefault="003E79DF" w:rsidP="003E79DF">
            <w:pPr>
              <w:pStyle w:val="Balk2"/>
              <w:spacing w:line="360" w:lineRule="auto"/>
              <w:outlineLvl w:val="1"/>
              <w:rPr>
                <w:rFonts w:ascii="Arial" w:hAnsi="Arial" w:cs="Arial"/>
                <w:b w:val="0"/>
                <w:i/>
                <w:sz w:val="22"/>
                <w:shd w:val="clear" w:color="auto" w:fill="FFFFFF"/>
              </w:rPr>
            </w:pPr>
            <w:r w:rsidRPr="0036467C">
              <w:rPr>
                <w:rFonts w:ascii="Arial" w:hAnsi="Arial" w:cs="Arial"/>
                <w:b w:val="0"/>
                <w:color w:val="000000"/>
                <w:sz w:val="22"/>
              </w:rPr>
              <w:t xml:space="preserve">ŞANLIER </w:t>
            </w:r>
            <w:proofErr w:type="gramStart"/>
            <w:r w:rsidRPr="0036467C">
              <w:rPr>
                <w:rFonts w:ascii="Arial" w:hAnsi="Arial" w:cs="Arial"/>
                <w:b w:val="0"/>
                <w:color w:val="000000"/>
                <w:sz w:val="22"/>
              </w:rPr>
              <w:t>NEVİN,TÜRKÖZÜ</w:t>
            </w:r>
            <w:proofErr w:type="gramEnd"/>
            <w:r w:rsidRPr="0036467C">
              <w:rPr>
                <w:rFonts w:ascii="Arial" w:hAnsi="Arial" w:cs="Arial"/>
                <w:b w:val="0"/>
                <w:color w:val="000000"/>
                <w:sz w:val="22"/>
              </w:rPr>
              <w:t xml:space="preserve"> DUYGU,TOKA ONUR (2016).  Body </w:t>
            </w:r>
            <w:proofErr w:type="gramStart"/>
            <w:r w:rsidRPr="0036467C">
              <w:rPr>
                <w:rFonts w:ascii="Arial" w:hAnsi="Arial" w:cs="Arial"/>
                <w:b w:val="0"/>
                <w:color w:val="000000"/>
                <w:sz w:val="22"/>
              </w:rPr>
              <w:t>Image  Food</w:t>
            </w:r>
            <w:proofErr w:type="gramEnd"/>
            <w:r w:rsidRPr="0036467C">
              <w:rPr>
                <w:rFonts w:ascii="Arial" w:hAnsi="Arial" w:cs="Arial"/>
                <w:b w:val="0"/>
                <w:color w:val="000000"/>
                <w:sz w:val="22"/>
              </w:rPr>
              <w:t xml:space="preserve"> Addiction  Depression and Body Mass Index in University Students.  ECOLOGY OF FOOD AND NUTRITION (Yayın No: 2859279)</w:t>
            </w:r>
          </w:p>
        </w:tc>
      </w:tr>
      <w:tr w:rsidR="003E79DF" w:rsidRPr="0036467C" w:rsidTr="004263ED">
        <w:tc>
          <w:tcPr>
            <w:tcW w:w="534" w:type="dxa"/>
          </w:tcPr>
          <w:p w:rsidR="003E79DF" w:rsidRPr="0036467C" w:rsidRDefault="00FD524D" w:rsidP="003E79DF">
            <w:pPr>
              <w:rPr>
                <w:rFonts w:ascii="Arial" w:hAnsi="Arial" w:cs="Arial"/>
              </w:rPr>
            </w:pPr>
            <w:r w:rsidRPr="0036467C">
              <w:rPr>
                <w:rFonts w:ascii="Arial" w:hAnsi="Arial" w:cs="Arial"/>
              </w:rPr>
              <w:t>14</w:t>
            </w:r>
          </w:p>
        </w:tc>
        <w:tc>
          <w:tcPr>
            <w:tcW w:w="9384" w:type="dxa"/>
          </w:tcPr>
          <w:p w:rsidR="003E79DF" w:rsidRPr="0036467C" w:rsidRDefault="003E79DF" w:rsidP="003E79DF">
            <w:pPr>
              <w:pStyle w:val="Balk2"/>
              <w:spacing w:line="360" w:lineRule="auto"/>
              <w:outlineLvl w:val="1"/>
              <w:rPr>
                <w:rFonts w:ascii="Arial" w:hAnsi="Arial" w:cs="Arial"/>
                <w:b w:val="0"/>
                <w:i/>
                <w:sz w:val="22"/>
                <w:shd w:val="clear" w:color="auto" w:fill="FFFFFF"/>
              </w:rPr>
            </w:pPr>
            <w:r w:rsidRPr="0036467C">
              <w:rPr>
                <w:rFonts w:ascii="Arial" w:hAnsi="Arial" w:cs="Arial"/>
                <w:b w:val="0"/>
                <w:color w:val="000000"/>
                <w:sz w:val="22"/>
              </w:rPr>
              <w:t xml:space="preserve">KARABUDAK </w:t>
            </w:r>
            <w:proofErr w:type="gramStart"/>
            <w:r w:rsidRPr="0036467C">
              <w:rPr>
                <w:rFonts w:ascii="Arial" w:hAnsi="Arial" w:cs="Arial"/>
                <w:b w:val="0"/>
                <w:color w:val="000000"/>
                <w:sz w:val="22"/>
              </w:rPr>
              <w:t>EFSUN,TÜRKÖZÜ</w:t>
            </w:r>
            <w:proofErr w:type="gramEnd"/>
            <w:r w:rsidRPr="0036467C">
              <w:rPr>
                <w:rFonts w:ascii="Arial" w:hAnsi="Arial" w:cs="Arial"/>
                <w:b w:val="0"/>
                <w:color w:val="000000"/>
                <w:sz w:val="22"/>
              </w:rPr>
              <w:t xml:space="preserve"> DUYGU,KÖKSAL EDA (2015).  Association between coffee consumption and serum lipid </w:t>
            </w:r>
            <w:proofErr w:type="gramStart"/>
            <w:r w:rsidRPr="0036467C">
              <w:rPr>
                <w:rFonts w:ascii="Arial" w:hAnsi="Arial" w:cs="Arial"/>
                <w:b w:val="0"/>
                <w:color w:val="000000"/>
                <w:sz w:val="22"/>
              </w:rPr>
              <w:t>profile</w:t>
            </w:r>
            <w:proofErr w:type="gramEnd"/>
            <w:r w:rsidRPr="0036467C">
              <w:rPr>
                <w:rFonts w:ascii="Arial" w:hAnsi="Arial" w:cs="Arial"/>
                <w:b w:val="0"/>
                <w:color w:val="000000"/>
                <w:sz w:val="22"/>
              </w:rPr>
              <w:t>.  Experimental and Therapeutic Medicine, Doi: 10.3892/etm.2015.2342 (Yayın No: 1921595)</w:t>
            </w:r>
          </w:p>
        </w:tc>
      </w:tr>
      <w:tr w:rsidR="003E79DF" w:rsidRPr="0036467C" w:rsidTr="004263ED">
        <w:tc>
          <w:tcPr>
            <w:tcW w:w="534" w:type="dxa"/>
          </w:tcPr>
          <w:p w:rsidR="003E79DF" w:rsidRPr="0036467C" w:rsidRDefault="00FD524D" w:rsidP="003E79DF">
            <w:pPr>
              <w:rPr>
                <w:rFonts w:ascii="Arial" w:hAnsi="Arial" w:cs="Arial"/>
              </w:rPr>
            </w:pPr>
            <w:r w:rsidRPr="0036467C">
              <w:rPr>
                <w:rFonts w:ascii="Arial" w:hAnsi="Arial" w:cs="Arial"/>
              </w:rPr>
              <w:t>15</w:t>
            </w:r>
          </w:p>
        </w:tc>
        <w:tc>
          <w:tcPr>
            <w:tcW w:w="9384" w:type="dxa"/>
          </w:tcPr>
          <w:p w:rsidR="003E79DF" w:rsidRPr="0036467C" w:rsidRDefault="003E79DF" w:rsidP="003E79DF">
            <w:pPr>
              <w:pStyle w:val="Balk2"/>
              <w:spacing w:line="360" w:lineRule="auto"/>
              <w:outlineLvl w:val="1"/>
              <w:rPr>
                <w:rFonts w:ascii="Arial" w:hAnsi="Arial" w:cs="Arial"/>
                <w:b w:val="0"/>
                <w:i/>
                <w:sz w:val="22"/>
                <w:shd w:val="clear" w:color="auto" w:fill="FFFFFF"/>
              </w:rPr>
            </w:pPr>
            <w:r w:rsidRPr="0036467C">
              <w:rPr>
                <w:rFonts w:ascii="Arial" w:hAnsi="Arial" w:cs="Arial"/>
                <w:b w:val="0"/>
                <w:color w:val="000000"/>
                <w:sz w:val="22"/>
              </w:rPr>
              <w:t xml:space="preserve">AKBULUT </w:t>
            </w:r>
            <w:proofErr w:type="gramStart"/>
            <w:r w:rsidRPr="0036467C">
              <w:rPr>
                <w:rFonts w:ascii="Arial" w:hAnsi="Arial" w:cs="Arial"/>
                <w:b w:val="0"/>
                <w:color w:val="000000"/>
                <w:sz w:val="22"/>
              </w:rPr>
              <w:t>GAMZE,GEZMEN</w:t>
            </w:r>
            <w:proofErr w:type="gramEnd"/>
            <w:r w:rsidRPr="0036467C">
              <w:rPr>
                <w:rFonts w:ascii="Arial" w:hAnsi="Arial" w:cs="Arial"/>
                <w:b w:val="0"/>
                <w:color w:val="000000"/>
                <w:sz w:val="22"/>
              </w:rPr>
              <w:t xml:space="preserve"> KARADAĞ MAKBULE,ERTAŞ YASEMİN,BARUT UYAR BANUGÜL,YASSIBAŞ EMİNE,TÜRKÖZÜ DUYGU,AYYILDIZ FERİDE,PAŞAOĞLU ÖZGE TUĞÇE,TOKA ONUR,YILDIRAN HİLAL,ŞANLIER NEVİN,KÖKTÜRK NURDAN (2014).  </w:t>
            </w:r>
            <w:r w:rsidRPr="0036467C">
              <w:rPr>
                <w:rFonts w:ascii="Arial" w:hAnsi="Arial" w:cs="Arial"/>
                <w:b w:val="0"/>
                <w:color w:val="000000"/>
                <w:sz w:val="22"/>
              </w:rPr>
              <w:lastRenderedPageBreak/>
              <w:t xml:space="preserve">Plasma orexin A and ghrelin levels in patients with chronic obstructive pulmonary </w:t>
            </w:r>
            <w:proofErr w:type="gramStart"/>
            <w:r w:rsidRPr="0036467C">
              <w:rPr>
                <w:rFonts w:ascii="Arial" w:hAnsi="Arial" w:cs="Arial"/>
                <w:b w:val="0"/>
                <w:color w:val="000000"/>
                <w:sz w:val="22"/>
              </w:rPr>
              <w:t>disease  Interaction</w:t>
            </w:r>
            <w:proofErr w:type="gramEnd"/>
            <w:r w:rsidRPr="0036467C">
              <w:rPr>
                <w:rFonts w:ascii="Arial" w:hAnsi="Arial" w:cs="Arial"/>
                <w:b w:val="0"/>
                <w:color w:val="000000"/>
                <w:sz w:val="22"/>
              </w:rPr>
              <w:t xml:space="preserve"> with nutritional status and body composition.  Experimental and Therapeutic Medicine, Doi: 10.3892/etm.2014.1611 (Yayın No: 2132344)</w:t>
            </w:r>
          </w:p>
        </w:tc>
      </w:tr>
      <w:tr w:rsidR="003E79DF" w:rsidRPr="0036467C" w:rsidTr="004263ED">
        <w:tc>
          <w:tcPr>
            <w:tcW w:w="534" w:type="dxa"/>
          </w:tcPr>
          <w:p w:rsidR="003E79DF" w:rsidRPr="0036467C" w:rsidRDefault="00FD524D" w:rsidP="003E79DF">
            <w:pPr>
              <w:rPr>
                <w:rFonts w:ascii="Arial" w:hAnsi="Arial" w:cs="Arial"/>
              </w:rPr>
            </w:pPr>
            <w:r w:rsidRPr="0036467C">
              <w:rPr>
                <w:rFonts w:ascii="Arial" w:hAnsi="Arial" w:cs="Arial"/>
              </w:rPr>
              <w:lastRenderedPageBreak/>
              <w:t>16</w:t>
            </w:r>
          </w:p>
        </w:tc>
        <w:tc>
          <w:tcPr>
            <w:tcW w:w="9384" w:type="dxa"/>
          </w:tcPr>
          <w:p w:rsidR="003E79DF" w:rsidRPr="0036467C" w:rsidRDefault="003E79DF" w:rsidP="003E79DF">
            <w:pPr>
              <w:pStyle w:val="Balk2"/>
              <w:spacing w:line="360" w:lineRule="auto"/>
              <w:outlineLvl w:val="1"/>
              <w:rPr>
                <w:rFonts w:ascii="Arial" w:hAnsi="Arial" w:cs="Arial"/>
                <w:b w:val="0"/>
                <w:i/>
                <w:sz w:val="22"/>
                <w:shd w:val="clear" w:color="auto" w:fill="FFFFFF"/>
              </w:rPr>
            </w:pPr>
            <w:r w:rsidRPr="0036467C">
              <w:rPr>
                <w:rFonts w:ascii="Arial" w:hAnsi="Arial" w:cs="Arial"/>
                <w:b w:val="0"/>
                <w:sz w:val="22"/>
              </w:rPr>
              <w:t>Türközü Duygu (2013).  Central nervous system agents to control food ıntake and energy balance.  Balkan Journal of Health Science, 1(3), 178-187. (Yayın No: 664854)</w:t>
            </w:r>
          </w:p>
        </w:tc>
      </w:tr>
    </w:tbl>
    <w:p w:rsidR="004263ED" w:rsidRPr="0036467C" w:rsidRDefault="004263ED">
      <w:pPr>
        <w:pStyle w:val="Standard"/>
        <w:rPr>
          <w:rFonts w:ascii="Arial" w:hAnsi="Arial" w:cs="Arial"/>
          <w:b/>
          <w:sz w:val="22"/>
          <w:szCs w:val="22"/>
          <w:lang w:val="tr-TR"/>
        </w:rPr>
      </w:pPr>
    </w:p>
    <w:p w:rsidR="004D30B8" w:rsidRPr="0036467C" w:rsidRDefault="00390AEF">
      <w:pPr>
        <w:pStyle w:val="Standard"/>
        <w:rPr>
          <w:rFonts w:ascii="Arial" w:hAnsi="Arial" w:cs="Arial"/>
          <w:b/>
          <w:sz w:val="22"/>
          <w:szCs w:val="22"/>
          <w:lang w:val="tr-TR"/>
        </w:rPr>
      </w:pPr>
      <w:r w:rsidRPr="0036467C">
        <w:rPr>
          <w:rFonts w:ascii="Arial" w:hAnsi="Arial" w:cs="Arial"/>
          <w:b/>
          <w:sz w:val="22"/>
          <w:szCs w:val="22"/>
          <w:lang w:val="tr-TR"/>
        </w:rPr>
        <w:t>CITATIONS</w:t>
      </w:r>
    </w:p>
    <w:tbl>
      <w:tblPr>
        <w:tblW w:w="10039" w:type="dxa"/>
        <w:tblLayout w:type="fixed"/>
        <w:tblCellMar>
          <w:left w:w="10" w:type="dxa"/>
          <w:right w:w="10" w:type="dxa"/>
        </w:tblCellMar>
        <w:tblLook w:val="0000" w:firstRow="0" w:lastRow="0" w:firstColumn="0" w:lastColumn="0" w:noHBand="0" w:noVBand="0"/>
      </w:tblPr>
      <w:tblGrid>
        <w:gridCol w:w="4111"/>
        <w:gridCol w:w="5928"/>
      </w:tblGrid>
      <w:tr w:rsidR="004D30B8" w:rsidRPr="0036467C">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36467C" w:rsidRDefault="00390AEF">
            <w:pPr>
              <w:pStyle w:val="Standard"/>
              <w:rPr>
                <w:rFonts w:ascii="Arial" w:hAnsi="Arial" w:cs="Arial"/>
                <w:sz w:val="22"/>
                <w:szCs w:val="22"/>
                <w:lang w:val="tr-TR"/>
              </w:rPr>
            </w:pPr>
            <w:r w:rsidRPr="0036467C">
              <w:rPr>
                <w:rFonts w:ascii="Arial" w:hAnsi="Arial" w:cs="Arial"/>
                <w:sz w:val="22"/>
                <w:szCs w:val="22"/>
                <w:lang w:val="tr-TR"/>
              </w:rPr>
              <w:t>Sum of times cited without self-citations (ISI Web of Science):</w:t>
            </w:r>
          </w:p>
          <w:p w:rsidR="004D30B8" w:rsidRPr="0036467C" w:rsidRDefault="004D30B8">
            <w:pPr>
              <w:pStyle w:val="Balk1"/>
              <w:rPr>
                <w:i w:val="0"/>
                <w:color w:val="000000"/>
                <w:szCs w:val="22"/>
                <w:u w:val="single"/>
              </w:rPr>
            </w:pP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36467C" w:rsidRDefault="004D30B8">
            <w:pPr>
              <w:pStyle w:val="Standard"/>
              <w:rPr>
                <w:rFonts w:ascii="Arial" w:hAnsi="Arial" w:cs="Arial"/>
                <w:sz w:val="22"/>
                <w:szCs w:val="22"/>
                <w:lang w:val="tr-TR"/>
              </w:rPr>
            </w:pPr>
          </w:p>
        </w:tc>
      </w:tr>
      <w:tr w:rsidR="004D30B8" w:rsidRPr="0036467C">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D30B8" w:rsidRPr="0036467C" w:rsidRDefault="00390AEF">
            <w:pPr>
              <w:pStyle w:val="Standard"/>
              <w:rPr>
                <w:rFonts w:ascii="Arial" w:hAnsi="Arial" w:cs="Arial"/>
                <w:sz w:val="22"/>
                <w:szCs w:val="22"/>
                <w:lang w:val="tr-TR"/>
              </w:rPr>
            </w:pPr>
            <w:r w:rsidRPr="0036467C">
              <w:rPr>
                <w:rFonts w:ascii="Arial" w:hAnsi="Arial" w:cs="Arial"/>
                <w:sz w:val="22"/>
                <w:szCs w:val="22"/>
                <w:lang w:val="tr-TR"/>
              </w:rPr>
              <w:t>H-index (ISI Web of Science):</w:t>
            </w:r>
          </w:p>
          <w:p w:rsidR="004D30B8" w:rsidRPr="0036467C" w:rsidRDefault="004D30B8">
            <w:pPr>
              <w:pStyle w:val="Standard"/>
              <w:rPr>
                <w:rFonts w:ascii="Arial" w:hAnsi="Arial" w:cs="Arial"/>
                <w:b/>
                <w:sz w:val="22"/>
                <w:szCs w:val="22"/>
                <w:lang w:val="tr-TR"/>
              </w:rPr>
            </w:pP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0B8" w:rsidRPr="0036467C" w:rsidRDefault="004D30B8">
            <w:pPr>
              <w:pStyle w:val="Standard"/>
              <w:rPr>
                <w:rFonts w:ascii="Arial" w:hAnsi="Arial" w:cs="Arial"/>
                <w:sz w:val="22"/>
                <w:szCs w:val="22"/>
                <w:lang w:val="tr-TR"/>
              </w:rPr>
            </w:pPr>
          </w:p>
        </w:tc>
      </w:tr>
      <w:tr w:rsidR="00032A4E" w:rsidRPr="0036467C">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32A4E" w:rsidRPr="0036467C" w:rsidRDefault="00032A4E" w:rsidP="00032A4E">
            <w:pPr>
              <w:pStyle w:val="Standard"/>
              <w:rPr>
                <w:rFonts w:ascii="Arial" w:hAnsi="Arial" w:cs="Arial"/>
                <w:sz w:val="22"/>
                <w:szCs w:val="22"/>
                <w:lang w:val="tr-TR"/>
              </w:rPr>
            </w:pPr>
            <w:r w:rsidRPr="0036467C">
              <w:rPr>
                <w:rFonts w:ascii="Arial" w:hAnsi="Arial" w:cs="Arial"/>
                <w:sz w:val="22"/>
                <w:szCs w:val="22"/>
                <w:lang w:val="tr-TR"/>
              </w:rPr>
              <w:t>Sum of times cited without self-citations (Scopus):</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A4E" w:rsidRPr="0036467C" w:rsidRDefault="00032A4E">
            <w:pPr>
              <w:pStyle w:val="Standard"/>
              <w:rPr>
                <w:rFonts w:ascii="Arial" w:hAnsi="Arial" w:cs="Arial"/>
                <w:sz w:val="22"/>
                <w:szCs w:val="22"/>
                <w:lang w:val="tr-TR"/>
              </w:rPr>
            </w:pPr>
          </w:p>
        </w:tc>
      </w:tr>
      <w:tr w:rsidR="00032A4E" w:rsidRPr="0036467C">
        <w:trPr>
          <w:trHeight w:val="454"/>
        </w:trPr>
        <w:tc>
          <w:tcPr>
            <w:tcW w:w="41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32A4E" w:rsidRPr="0036467C" w:rsidRDefault="00032A4E" w:rsidP="00032A4E">
            <w:pPr>
              <w:pStyle w:val="Standard"/>
              <w:rPr>
                <w:rFonts w:ascii="Arial" w:hAnsi="Arial" w:cs="Arial"/>
                <w:sz w:val="22"/>
                <w:szCs w:val="22"/>
                <w:lang w:val="tr-TR"/>
              </w:rPr>
            </w:pPr>
            <w:r w:rsidRPr="0036467C">
              <w:rPr>
                <w:rFonts w:ascii="Arial" w:hAnsi="Arial" w:cs="Arial"/>
                <w:sz w:val="22"/>
                <w:szCs w:val="22"/>
                <w:lang w:val="tr-TR"/>
              </w:rPr>
              <w:t>H-index (Scopus)</w:t>
            </w:r>
          </w:p>
        </w:tc>
        <w:tc>
          <w:tcPr>
            <w:tcW w:w="5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2A4E" w:rsidRPr="0036467C" w:rsidRDefault="00032A4E">
            <w:pPr>
              <w:pStyle w:val="Standard"/>
              <w:rPr>
                <w:rFonts w:ascii="Arial" w:hAnsi="Arial" w:cs="Arial"/>
                <w:sz w:val="22"/>
                <w:szCs w:val="22"/>
                <w:lang w:val="tr-TR"/>
              </w:rPr>
            </w:pPr>
          </w:p>
        </w:tc>
      </w:tr>
    </w:tbl>
    <w:p w:rsidR="004D30B8" w:rsidRPr="0036467C" w:rsidRDefault="004D30B8">
      <w:pPr>
        <w:pStyle w:val="Standard"/>
        <w:rPr>
          <w:rFonts w:ascii="Arial" w:hAnsi="Arial" w:cs="Arial"/>
          <w:b/>
          <w:sz w:val="22"/>
          <w:szCs w:val="22"/>
          <w:lang w:val="tr-TR"/>
        </w:rPr>
      </w:pPr>
    </w:p>
    <w:p w:rsidR="004D30B8" w:rsidRPr="0036467C" w:rsidRDefault="004D30B8">
      <w:pPr>
        <w:pStyle w:val="Standard"/>
        <w:rPr>
          <w:rFonts w:ascii="Arial" w:hAnsi="Arial" w:cs="Arial"/>
          <w:sz w:val="22"/>
          <w:szCs w:val="22"/>
          <w:lang w:val="tr-TR"/>
        </w:rPr>
      </w:pPr>
    </w:p>
    <w:p w:rsidR="004D30B8" w:rsidRPr="0036467C" w:rsidRDefault="00390AEF">
      <w:pPr>
        <w:pStyle w:val="Standard"/>
        <w:rPr>
          <w:rFonts w:ascii="Arial" w:hAnsi="Arial" w:cs="Arial"/>
          <w:b/>
          <w:sz w:val="22"/>
          <w:szCs w:val="22"/>
          <w:lang w:val="tr-TR"/>
        </w:rPr>
      </w:pPr>
      <w:r w:rsidRPr="0036467C">
        <w:rPr>
          <w:rFonts w:ascii="Arial" w:hAnsi="Arial" w:cs="Arial"/>
          <w:b/>
          <w:sz w:val="22"/>
          <w:szCs w:val="22"/>
          <w:lang w:val="tr-TR"/>
        </w:rPr>
        <w:t>COURSES GIVEN</w:t>
      </w:r>
    </w:p>
    <w:p w:rsidR="009F7451" w:rsidRPr="0036467C" w:rsidRDefault="009F7451">
      <w:pPr>
        <w:pStyle w:val="Standard"/>
        <w:rPr>
          <w:rFonts w:ascii="Arial" w:hAnsi="Arial" w:cs="Arial"/>
          <w:b/>
          <w:sz w:val="22"/>
          <w:szCs w:val="22"/>
          <w:lang w:val="tr-TR"/>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36" w:type="dxa"/>
          <w:bottom w:w="55" w:type="dxa"/>
          <w:right w:w="55" w:type="dxa"/>
        </w:tblCellMar>
        <w:tblLook w:val="04A0" w:firstRow="1" w:lastRow="0" w:firstColumn="1" w:lastColumn="0" w:noHBand="0" w:noVBand="1"/>
      </w:tblPr>
      <w:tblGrid>
        <w:gridCol w:w="331"/>
        <w:gridCol w:w="7238"/>
      </w:tblGrid>
      <w:tr w:rsidR="009F7451" w:rsidRPr="0036467C" w:rsidTr="00FD524D">
        <w:tc>
          <w:tcPr>
            <w:tcW w:w="331" w:type="dxa"/>
            <w:shd w:val="clear" w:color="auto" w:fill="FFFFFF"/>
            <w:tcMar>
              <w:left w:w="36" w:type="dxa"/>
            </w:tcMar>
          </w:tcPr>
          <w:p w:rsidR="009F7451" w:rsidRPr="0036467C" w:rsidRDefault="009F7451" w:rsidP="00C77A70">
            <w:pPr>
              <w:pStyle w:val="TableContents"/>
              <w:rPr>
                <w:rFonts w:ascii="Arial" w:hAnsi="Arial" w:cs="Arial"/>
                <w:sz w:val="22"/>
                <w:szCs w:val="22"/>
                <w:lang w:val="tr-TR"/>
              </w:rPr>
            </w:pPr>
            <w:r w:rsidRPr="0036467C">
              <w:rPr>
                <w:rFonts w:ascii="Arial" w:hAnsi="Arial" w:cs="Arial"/>
                <w:sz w:val="22"/>
                <w:szCs w:val="22"/>
                <w:lang w:val="tr-TR"/>
              </w:rPr>
              <w:t>1</w:t>
            </w:r>
          </w:p>
        </w:tc>
        <w:tc>
          <w:tcPr>
            <w:tcW w:w="7238" w:type="dxa"/>
            <w:shd w:val="clear" w:color="auto" w:fill="FFFFFF"/>
            <w:tcMar>
              <w:left w:w="36" w:type="dxa"/>
            </w:tcMar>
          </w:tcPr>
          <w:p w:rsidR="009F7451" w:rsidRPr="0036467C" w:rsidRDefault="00FD524D" w:rsidP="00C77A70">
            <w:pPr>
              <w:shd w:val="clear" w:color="auto" w:fill="FFFFFF"/>
              <w:ind w:left="180"/>
              <w:rPr>
                <w:rFonts w:ascii="Arial" w:hAnsi="Arial"/>
                <w:color w:val="000000" w:themeColor="text1"/>
                <w:sz w:val="22"/>
                <w:szCs w:val="22"/>
              </w:rPr>
            </w:pPr>
            <w:r w:rsidRPr="0036467C">
              <w:rPr>
                <w:rFonts w:ascii="Arial" w:hAnsi="Arial"/>
                <w:color w:val="000000" w:themeColor="text1"/>
                <w:sz w:val="22"/>
                <w:szCs w:val="22"/>
              </w:rPr>
              <w:t>Food Chemistry – in English (Atılım University)</w:t>
            </w:r>
          </w:p>
        </w:tc>
      </w:tr>
      <w:tr w:rsidR="009F7451" w:rsidRPr="0036467C" w:rsidTr="00FD524D">
        <w:tc>
          <w:tcPr>
            <w:tcW w:w="331" w:type="dxa"/>
            <w:shd w:val="clear" w:color="auto" w:fill="FFFFFF"/>
            <w:tcMar>
              <w:left w:w="36" w:type="dxa"/>
            </w:tcMar>
          </w:tcPr>
          <w:p w:rsidR="009F7451" w:rsidRPr="0036467C" w:rsidRDefault="009F7451" w:rsidP="00C77A70">
            <w:pPr>
              <w:pStyle w:val="TableContents"/>
              <w:rPr>
                <w:rFonts w:ascii="Arial" w:hAnsi="Arial" w:cs="Arial"/>
                <w:sz w:val="22"/>
                <w:szCs w:val="22"/>
                <w:lang w:val="tr-TR"/>
              </w:rPr>
            </w:pPr>
            <w:r w:rsidRPr="0036467C">
              <w:rPr>
                <w:rFonts w:ascii="Arial" w:hAnsi="Arial" w:cs="Arial"/>
                <w:sz w:val="22"/>
                <w:szCs w:val="22"/>
                <w:lang w:val="tr-TR"/>
              </w:rPr>
              <w:t>2</w:t>
            </w:r>
          </w:p>
        </w:tc>
        <w:tc>
          <w:tcPr>
            <w:tcW w:w="7238" w:type="dxa"/>
            <w:shd w:val="clear" w:color="auto" w:fill="FFFFFF"/>
            <w:tcMar>
              <w:left w:w="36" w:type="dxa"/>
            </w:tcMar>
          </w:tcPr>
          <w:p w:rsidR="00FD524D" w:rsidRPr="0036467C" w:rsidRDefault="009F7451" w:rsidP="00FD524D">
            <w:pPr>
              <w:shd w:val="clear" w:color="auto" w:fill="FFFFFF"/>
              <w:rPr>
                <w:rFonts w:ascii="Arial" w:hAnsi="Arial"/>
                <w:color w:val="000000" w:themeColor="text1"/>
                <w:sz w:val="22"/>
                <w:szCs w:val="22"/>
              </w:rPr>
            </w:pPr>
            <w:r w:rsidRPr="0036467C">
              <w:rPr>
                <w:rFonts w:ascii="Arial" w:hAnsi="Arial"/>
                <w:color w:val="000000" w:themeColor="text1"/>
                <w:sz w:val="22"/>
                <w:szCs w:val="22"/>
              </w:rPr>
              <w:t xml:space="preserve">   </w:t>
            </w:r>
            <w:r w:rsidR="00FD524D" w:rsidRPr="0036467C">
              <w:rPr>
                <w:rFonts w:ascii="Arial" w:hAnsi="Arial"/>
                <w:color w:val="000000" w:themeColor="text1"/>
                <w:sz w:val="22"/>
                <w:szCs w:val="22"/>
              </w:rPr>
              <w:t>Organic Foods – in Turkish (Gazi University)</w:t>
            </w:r>
          </w:p>
          <w:p w:rsidR="009F7451" w:rsidRPr="0036467C" w:rsidRDefault="009F7451" w:rsidP="00C77A70">
            <w:pPr>
              <w:shd w:val="clear" w:color="auto" w:fill="FFFFFF"/>
              <w:rPr>
                <w:rFonts w:ascii="Arial" w:hAnsi="Arial"/>
                <w:color w:val="000000" w:themeColor="text1"/>
                <w:sz w:val="22"/>
                <w:szCs w:val="22"/>
              </w:rPr>
            </w:pPr>
          </w:p>
        </w:tc>
      </w:tr>
      <w:tr w:rsidR="00FD524D" w:rsidRPr="0036467C" w:rsidTr="00FD524D">
        <w:tc>
          <w:tcPr>
            <w:tcW w:w="331" w:type="dxa"/>
            <w:shd w:val="clear" w:color="auto" w:fill="FFFFFF"/>
            <w:tcMar>
              <w:left w:w="36" w:type="dxa"/>
            </w:tcMar>
          </w:tcPr>
          <w:p w:rsidR="00FD524D" w:rsidRPr="0036467C" w:rsidRDefault="00FD524D" w:rsidP="00C77A70">
            <w:pPr>
              <w:pStyle w:val="TableContents"/>
              <w:rPr>
                <w:rFonts w:ascii="Arial" w:hAnsi="Arial" w:cs="Arial"/>
                <w:sz w:val="22"/>
                <w:szCs w:val="22"/>
                <w:lang w:val="tr-TR"/>
              </w:rPr>
            </w:pPr>
            <w:r w:rsidRPr="0036467C">
              <w:rPr>
                <w:rFonts w:ascii="Arial" w:hAnsi="Arial" w:cs="Arial"/>
                <w:sz w:val="22"/>
                <w:szCs w:val="22"/>
                <w:lang w:val="tr-TR"/>
              </w:rPr>
              <w:t>3</w:t>
            </w:r>
          </w:p>
        </w:tc>
        <w:tc>
          <w:tcPr>
            <w:tcW w:w="7238" w:type="dxa"/>
            <w:shd w:val="clear" w:color="auto" w:fill="FFFFFF"/>
            <w:tcMar>
              <w:left w:w="36" w:type="dxa"/>
            </w:tcMar>
          </w:tcPr>
          <w:p w:rsidR="00FD524D" w:rsidRPr="0036467C" w:rsidRDefault="00FD524D" w:rsidP="00FD524D">
            <w:pPr>
              <w:shd w:val="clear" w:color="auto" w:fill="FFFFFF"/>
              <w:rPr>
                <w:rFonts w:ascii="Arial" w:hAnsi="Arial"/>
                <w:color w:val="000000" w:themeColor="text1"/>
                <w:sz w:val="22"/>
                <w:szCs w:val="22"/>
              </w:rPr>
            </w:pPr>
            <w:r w:rsidRPr="0036467C">
              <w:rPr>
                <w:rFonts w:ascii="Arial" w:hAnsi="Arial"/>
                <w:color w:val="000000" w:themeColor="text1"/>
                <w:sz w:val="22"/>
                <w:szCs w:val="22"/>
              </w:rPr>
              <w:t>Food Drug Interaction – in Turkish (Gazi University)</w:t>
            </w:r>
          </w:p>
        </w:tc>
      </w:tr>
      <w:tr w:rsidR="00FD524D" w:rsidRPr="0036467C" w:rsidTr="00FD524D">
        <w:tc>
          <w:tcPr>
            <w:tcW w:w="331" w:type="dxa"/>
            <w:shd w:val="clear" w:color="auto" w:fill="FFFFFF"/>
            <w:tcMar>
              <w:left w:w="36" w:type="dxa"/>
            </w:tcMar>
          </w:tcPr>
          <w:p w:rsidR="00FD524D" w:rsidRPr="0036467C" w:rsidRDefault="00FD524D" w:rsidP="00C77A70">
            <w:pPr>
              <w:pStyle w:val="TableContents"/>
              <w:rPr>
                <w:rFonts w:ascii="Arial" w:hAnsi="Arial" w:cs="Arial"/>
                <w:sz w:val="22"/>
                <w:szCs w:val="22"/>
                <w:lang w:val="tr-TR"/>
              </w:rPr>
            </w:pPr>
            <w:r w:rsidRPr="0036467C">
              <w:rPr>
                <w:rFonts w:ascii="Arial" w:hAnsi="Arial" w:cs="Arial"/>
                <w:sz w:val="22"/>
                <w:szCs w:val="22"/>
                <w:lang w:val="tr-TR"/>
              </w:rPr>
              <w:t>4</w:t>
            </w:r>
          </w:p>
        </w:tc>
        <w:tc>
          <w:tcPr>
            <w:tcW w:w="7238" w:type="dxa"/>
            <w:shd w:val="clear" w:color="auto" w:fill="FFFFFF"/>
            <w:tcMar>
              <w:left w:w="36" w:type="dxa"/>
            </w:tcMar>
          </w:tcPr>
          <w:p w:rsidR="00FD524D" w:rsidRPr="0036467C" w:rsidRDefault="00FD524D" w:rsidP="00FD524D">
            <w:pPr>
              <w:shd w:val="clear" w:color="auto" w:fill="FFFFFF"/>
              <w:rPr>
                <w:rFonts w:ascii="Arial" w:hAnsi="Arial"/>
                <w:color w:val="000000" w:themeColor="text1"/>
                <w:sz w:val="22"/>
                <w:szCs w:val="22"/>
              </w:rPr>
            </w:pPr>
            <w:r w:rsidRPr="0036467C">
              <w:rPr>
                <w:rFonts w:ascii="Arial" w:hAnsi="Arial"/>
                <w:color w:val="000000" w:themeColor="text1"/>
                <w:sz w:val="22"/>
                <w:szCs w:val="22"/>
              </w:rPr>
              <w:t>Food Chemistry and Analysis-I – in Turkish (Gazi University)</w:t>
            </w:r>
          </w:p>
        </w:tc>
      </w:tr>
      <w:tr w:rsidR="00FD524D" w:rsidRPr="0036467C" w:rsidTr="00FD524D">
        <w:tc>
          <w:tcPr>
            <w:tcW w:w="331" w:type="dxa"/>
            <w:shd w:val="clear" w:color="auto" w:fill="FFFFFF"/>
            <w:tcMar>
              <w:left w:w="36" w:type="dxa"/>
            </w:tcMar>
          </w:tcPr>
          <w:p w:rsidR="00FD524D" w:rsidRPr="0036467C" w:rsidRDefault="00FD524D" w:rsidP="00C77A70">
            <w:pPr>
              <w:pStyle w:val="TableContents"/>
              <w:rPr>
                <w:rFonts w:ascii="Arial" w:hAnsi="Arial" w:cs="Arial"/>
                <w:sz w:val="22"/>
                <w:szCs w:val="22"/>
                <w:lang w:val="tr-TR"/>
              </w:rPr>
            </w:pPr>
            <w:r w:rsidRPr="0036467C">
              <w:rPr>
                <w:rFonts w:ascii="Arial" w:hAnsi="Arial" w:cs="Arial"/>
                <w:sz w:val="22"/>
                <w:szCs w:val="22"/>
                <w:lang w:val="tr-TR"/>
              </w:rPr>
              <w:t>5</w:t>
            </w:r>
          </w:p>
        </w:tc>
        <w:tc>
          <w:tcPr>
            <w:tcW w:w="7238" w:type="dxa"/>
            <w:shd w:val="clear" w:color="auto" w:fill="FFFFFF"/>
            <w:tcMar>
              <w:left w:w="36" w:type="dxa"/>
            </w:tcMar>
          </w:tcPr>
          <w:p w:rsidR="00FD524D" w:rsidRPr="0036467C" w:rsidRDefault="00FD524D" w:rsidP="00FD524D">
            <w:pPr>
              <w:shd w:val="clear" w:color="auto" w:fill="FFFFFF"/>
              <w:rPr>
                <w:rFonts w:ascii="Arial" w:hAnsi="Arial"/>
                <w:color w:val="000000" w:themeColor="text1"/>
                <w:sz w:val="22"/>
                <w:szCs w:val="22"/>
              </w:rPr>
            </w:pPr>
            <w:r w:rsidRPr="0036467C">
              <w:rPr>
                <w:rFonts w:ascii="Arial" w:hAnsi="Arial"/>
                <w:color w:val="000000" w:themeColor="text1"/>
                <w:sz w:val="22"/>
                <w:szCs w:val="22"/>
              </w:rPr>
              <w:t>Food Chemistry and Analysis-II – in Turkish (Gazi University)</w:t>
            </w:r>
          </w:p>
        </w:tc>
      </w:tr>
      <w:tr w:rsidR="00FD524D" w:rsidRPr="0036467C" w:rsidTr="00FD524D">
        <w:tc>
          <w:tcPr>
            <w:tcW w:w="331" w:type="dxa"/>
            <w:shd w:val="clear" w:color="auto" w:fill="FFFFFF"/>
            <w:tcMar>
              <w:left w:w="36" w:type="dxa"/>
            </w:tcMar>
          </w:tcPr>
          <w:p w:rsidR="00FD524D" w:rsidRPr="0036467C" w:rsidRDefault="00FD524D" w:rsidP="00C77A70">
            <w:pPr>
              <w:pStyle w:val="TableContents"/>
              <w:rPr>
                <w:rFonts w:ascii="Arial" w:hAnsi="Arial" w:cs="Arial"/>
                <w:sz w:val="22"/>
                <w:szCs w:val="22"/>
                <w:lang w:val="tr-TR"/>
              </w:rPr>
            </w:pPr>
            <w:r w:rsidRPr="0036467C">
              <w:rPr>
                <w:rFonts w:ascii="Arial" w:hAnsi="Arial" w:cs="Arial"/>
                <w:sz w:val="22"/>
                <w:szCs w:val="22"/>
                <w:lang w:val="tr-TR"/>
              </w:rPr>
              <w:t>6</w:t>
            </w:r>
          </w:p>
        </w:tc>
        <w:tc>
          <w:tcPr>
            <w:tcW w:w="7238" w:type="dxa"/>
            <w:shd w:val="clear" w:color="auto" w:fill="FFFFFF"/>
            <w:tcMar>
              <w:left w:w="36" w:type="dxa"/>
            </w:tcMar>
          </w:tcPr>
          <w:p w:rsidR="00FD524D" w:rsidRPr="0036467C" w:rsidRDefault="00FD524D" w:rsidP="00FD524D">
            <w:pPr>
              <w:shd w:val="clear" w:color="auto" w:fill="FFFFFF"/>
              <w:rPr>
                <w:rFonts w:ascii="Arial" w:hAnsi="Arial"/>
                <w:color w:val="000000" w:themeColor="text1"/>
                <w:sz w:val="22"/>
                <w:szCs w:val="22"/>
              </w:rPr>
            </w:pPr>
            <w:r w:rsidRPr="0036467C">
              <w:rPr>
                <w:rFonts w:ascii="Arial" w:hAnsi="Arial"/>
                <w:color w:val="000000" w:themeColor="text1"/>
                <w:sz w:val="22"/>
                <w:szCs w:val="22"/>
              </w:rPr>
              <w:t>Application in Nutrition and Dietetics – in Turkish (Gazi University)</w:t>
            </w:r>
          </w:p>
        </w:tc>
      </w:tr>
      <w:tr w:rsidR="0036467C" w:rsidRPr="0036467C" w:rsidTr="00FD524D">
        <w:tc>
          <w:tcPr>
            <w:tcW w:w="331" w:type="dxa"/>
            <w:shd w:val="clear" w:color="auto" w:fill="FFFFFF"/>
            <w:tcMar>
              <w:left w:w="36" w:type="dxa"/>
            </w:tcMar>
          </w:tcPr>
          <w:p w:rsidR="0036467C" w:rsidRPr="0036467C" w:rsidRDefault="0036467C" w:rsidP="00C77A70">
            <w:pPr>
              <w:pStyle w:val="TableContents"/>
              <w:rPr>
                <w:rFonts w:ascii="Arial" w:hAnsi="Arial" w:cs="Arial"/>
                <w:sz w:val="22"/>
                <w:szCs w:val="22"/>
                <w:lang w:val="tr-TR"/>
              </w:rPr>
            </w:pPr>
            <w:r w:rsidRPr="0036467C">
              <w:rPr>
                <w:rFonts w:ascii="Arial" w:hAnsi="Arial" w:cs="Arial"/>
                <w:sz w:val="22"/>
                <w:szCs w:val="22"/>
                <w:lang w:val="tr-TR"/>
              </w:rPr>
              <w:t>7</w:t>
            </w:r>
          </w:p>
        </w:tc>
        <w:tc>
          <w:tcPr>
            <w:tcW w:w="7238" w:type="dxa"/>
            <w:shd w:val="clear" w:color="auto" w:fill="FFFFFF"/>
            <w:tcMar>
              <w:left w:w="36" w:type="dxa"/>
            </w:tcMar>
          </w:tcPr>
          <w:p w:rsidR="0036467C" w:rsidRPr="0036467C" w:rsidRDefault="0036467C" w:rsidP="00FD524D">
            <w:pPr>
              <w:shd w:val="clear" w:color="auto" w:fill="FFFFFF"/>
              <w:rPr>
                <w:rFonts w:ascii="Arial" w:hAnsi="Arial"/>
                <w:color w:val="000000" w:themeColor="text1"/>
                <w:sz w:val="22"/>
                <w:szCs w:val="22"/>
              </w:rPr>
            </w:pPr>
            <w:r w:rsidRPr="0036467C">
              <w:rPr>
                <w:rFonts w:ascii="Arial" w:hAnsi="Arial"/>
                <w:color w:val="000000" w:themeColor="text1"/>
                <w:sz w:val="22"/>
                <w:szCs w:val="22"/>
              </w:rPr>
              <w:t>Introduction to Food II – in Turkish (Gazi University)</w:t>
            </w:r>
          </w:p>
        </w:tc>
      </w:tr>
    </w:tbl>
    <w:p w:rsidR="009F7451" w:rsidRPr="0036467C" w:rsidRDefault="009F7451">
      <w:pPr>
        <w:pStyle w:val="Standard"/>
        <w:rPr>
          <w:rFonts w:ascii="Arial" w:hAnsi="Arial" w:cs="Arial"/>
          <w:b/>
          <w:sz w:val="22"/>
          <w:szCs w:val="22"/>
          <w:lang w:val="tr-TR"/>
        </w:rPr>
      </w:pPr>
    </w:p>
    <w:p w:rsidR="00FD524D" w:rsidRPr="0036467C" w:rsidRDefault="00FD524D">
      <w:pPr>
        <w:pStyle w:val="Standard"/>
        <w:rPr>
          <w:rFonts w:ascii="Arial" w:hAnsi="Arial" w:cs="Arial"/>
          <w:b/>
          <w:bCs/>
          <w:sz w:val="22"/>
          <w:szCs w:val="22"/>
          <w:lang w:val="tr-TR"/>
        </w:rPr>
      </w:pPr>
    </w:p>
    <w:p w:rsidR="004D30B8" w:rsidRPr="0036467C" w:rsidRDefault="00390AEF">
      <w:pPr>
        <w:pStyle w:val="Standard"/>
        <w:rPr>
          <w:rFonts w:ascii="Arial" w:hAnsi="Arial" w:cs="Arial"/>
          <w:b/>
          <w:bCs/>
          <w:sz w:val="22"/>
          <w:szCs w:val="22"/>
          <w:lang w:val="tr-TR"/>
        </w:rPr>
      </w:pPr>
      <w:r w:rsidRPr="0036467C">
        <w:rPr>
          <w:rFonts w:ascii="Arial" w:hAnsi="Arial" w:cs="Arial"/>
          <w:b/>
          <w:bCs/>
          <w:sz w:val="22"/>
          <w:szCs w:val="22"/>
          <w:lang w:val="tr-TR"/>
        </w:rPr>
        <w:t>THESES SUPERVISED</w:t>
      </w:r>
    </w:p>
    <w:p w:rsidR="009F7451" w:rsidRPr="0036467C" w:rsidRDefault="009F7451">
      <w:pPr>
        <w:pStyle w:val="Standard"/>
        <w:rPr>
          <w:rFonts w:ascii="Arial" w:hAnsi="Arial" w:cs="Arial"/>
          <w:b/>
          <w:bCs/>
          <w:sz w:val="22"/>
          <w:szCs w:val="22"/>
          <w:lang w:val="tr-TR"/>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36" w:type="dxa"/>
          <w:bottom w:w="55" w:type="dxa"/>
          <w:right w:w="55" w:type="dxa"/>
        </w:tblCellMar>
        <w:tblLook w:val="04A0" w:firstRow="1" w:lastRow="0" w:firstColumn="1" w:lastColumn="0" w:noHBand="0" w:noVBand="1"/>
      </w:tblPr>
      <w:tblGrid>
        <w:gridCol w:w="331"/>
        <w:gridCol w:w="7238"/>
      </w:tblGrid>
      <w:tr w:rsidR="009F7451" w:rsidRPr="0036467C" w:rsidTr="0036467C">
        <w:tc>
          <w:tcPr>
            <w:tcW w:w="331" w:type="dxa"/>
            <w:shd w:val="clear" w:color="auto" w:fill="FFFFFF"/>
            <w:tcMar>
              <w:left w:w="36" w:type="dxa"/>
            </w:tcMar>
          </w:tcPr>
          <w:p w:rsidR="009F7451" w:rsidRPr="0036467C" w:rsidRDefault="009F7451" w:rsidP="00C77A70">
            <w:pPr>
              <w:pStyle w:val="TableContents"/>
              <w:rPr>
                <w:rFonts w:ascii="Arial" w:hAnsi="Arial" w:cs="Arial"/>
                <w:sz w:val="22"/>
                <w:szCs w:val="22"/>
                <w:lang w:val="tr-TR"/>
              </w:rPr>
            </w:pPr>
            <w:r w:rsidRPr="0036467C">
              <w:rPr>
                <w:rFonts w:ascii="Arial" w:hAnsi="Arial" w:cs="Arial"/>
                <w:sz w:val="22"/>
                <w:szCs w:val="22"/>
                <w:lang w:val="tr-TR"/>
              </w:rPr>
              <w:t>1</w:t>
            </w:r>
          </w:p>
        </w:tc>
        <w:tc>
          <w:tcPr>
            <w:tcW w:w="7238" w:type="dxa"/>
            <w:shd w:val="clear" w:color="auto" w:fill="FFFFFF"/>
            <w:tcMar>
              <w:left w:w="36" w:type="dxa"/>
            </w:tcMar>
          </w:tcPr>
          <w:p w:rsidR="009F7451" w:rsidRPr="0036467C" w:rsidRDefault="009F7451" w:rsidP="00C77A70">
            <w:pPr>
              <w:shd w:val="clear" w:color="auto" w:fill="FFFFFF"/>
              <w:rPr>
                <w:rFonts w:ascii="Arial" w:hAnsi="Arial"/>
                <w:sz w:val="22"/>
                <w:szCs w:val="22"/>
              </w:rPr>
            </w:pPr>
          </w:p>
        </w:tc>
      </w:tr>
    </w:tbl>
    <w:p w:rsidR="009F7451" w:rsidRPr="0036467C" w:rsidRDefault="009F7451">
      <w:pPr>
        <w:pStyle w:val="Standard"/>
        <w:rPr>
          <w:rFonts w:ascii="Arial" w:hAnsi="Arial" w:cs="Arial"/>
          <w:b/>
          <w:bCs/>
          <w:sz w:val="22"/>
          <w:szCs w:val="22"/>
          <w:lang w:val="tr-TR"/>
        </w:rPr>
      </w:pPr>
    </w:p>
    <w:p w:rsidR="004D30B8" w:rsidRPr="0036467C" w:rsidRDefault="00390AEF">
      <w:pPr>
        <w:pStyle w:val="Balk1"/>
        <w:rPr>
          <w:i w:val="0"/>
          <w:szCs w:val="22"/>
        </w:rPr>
      </w:pPr>
      <w:r w:rsidRPr="0036467C">
        <w:rPr>
          <w:i w:val="0"/>
          <w:szCs w:val="22"/>
        </w:rPr>
        <w:t>CONFERENCE PRESENTATIONS</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36" w:type="dxa"/>
          <w:bottom w:w="55" w:type="dxa"/>
          <w:right w:w="55" w:type="dxa"/>
        </w:tblCellMar>
        <w:tblLook w:val="04A0" w:firstRow="1" w:lastRow="0" w:firstColumn="1" w:lastColumn="0" w:noHBand="0" w:noVBand="1"/>
      </w:tblPr>
      <w:tblGrid>
        <w:gridCol w:w="7238"/>
      </w:tblGrid>
      <w:tr w:rsidR="0036467C" w:rsidRPr="0036467C" w:rsidTr="0036467C">
        <w:tc>
          <w:tcPr>
            <w:tcW w:w="7238" w:type="dxa"/>
            <w:shd w:val="clear" w:color="auto" w:fill="FFFFFF"/>
            <w:tcMar>
              <w:left w:w="36" w:type="dxa"/>
            </w:tcMar>
          </w:tcPr>
          <w:p w:rsidR="0036467C" w:rsidRPr="0036467C" w:rsidRDefault="0036467C" w:rsidP="00C77A70">
            <w:pPr>
              <w:tabs>
                <w:tab w:val="num" w:pos="0"/>
              </w:tabs>
              <w:spacing w:before="100" w:beforeAutospacing="1" w:after="100" w:afterAutospacing="1"/>
              <w:jc w:val="both"/>
              <w:rPr>
                <w:rFonts w:ascii="Arial" w:hAnsi="Arial"/>
                <w:bCs/>
                <w:sz w:val="22"/>
                <w:szCs w:val="22"/>
              </w:rPr>
            </w:pPr>
            <w:r w:rsidRPr="0036467C">
              <w:rPr>
                <w:rFonts w:ascii="Arial" w:hAnsi="Arial"/>
                <w:b/>
                <w:bCs/>
                <w:sz w:val="22"/>
                <w:szCs w:val="22"/>
              </w:rPr>
              <w:t>1.</w:t>
            </w:r>
            <w:r w:rsidRPr="0036467C">
              <w:rPr>
                <w:rFonts w:ascii="Arial" w:hAnsi="Arial"/>
                <w:bCs/>
                <w:sz w:val="22"/>
                <w:szCs w:val="22"/>
              </w:rPr>
              <w:t xml:space="preserve"> Karabudak E, Türközü Duygu, Kara Ayşe Derya, Terzioğlu E, Şahin A, Sevimli K,Soydemir G,Torosluoğlu P, Parlak </w:t>
            </w:r>
            <w:proofErr w:type="gramStart"/>
            <w:r w:rsidRPr="0036467C">
              <w:rPr>
                <w:rFonts w:ascii="Arial" w:hAnsi="Arial"/>
                <w:bCs/>
                <w:sz w:val="22"/>
                <w:szCs w:val="22"/>
              </w:rPr>
              <w:t>M  Physical</w:t>
            </w:r>
            <w:proofErr w:type="gramEnd"/>
            <w:r w:rsidRPr="0036467C">
              <w:rPr>
                <w:rFonts w:ascii="Arial" w:hAnsi="Arial"/>
                <w:bCs/>
                <w:sz w:val="22"/>
                <w:szCs w:val="22"/>
              </w:rPr>
              <w:t xml:space="preserve"> activity in Turkish young adults  association with the total amount and types of beverages consumption.  19th Annual Congress of the European College of Sport Science (/)(Yayın No:1337416)</w:t>
            </w:r>
          </w:p>
          <w:p w:rsidR="0036467C" w:rsidRPr="0036467C" w:rsidRDefault="0036467C" w:rsidP="00C77A70">
            <w:pPr>
              <w:tabs>
                <w:tab w:val="num" w:pos="0"/>
              </w:tabs>
              <w:spacing w:before="100" w:beforeAutospacing="1" w:after="100" w:afterAutospacing="1"/>
              <w:jc w:val="both"/>
              <w:rPr>
                <w:rFonts w:ascii="Arial" w:hAnsi="Arial"/>
                <w:bCs/>
                <w:sz w:val="22"/>
                <w:szCs w:val="22"/>
              </w:rPr>
            </w:pPr>
            <w:r w:rsidRPr="0036467C">
              <w:rPr>
                <w:rFonts w:ascii="Arial" w:hAnsi="Arial"/>
                <w:b/>
                <w:bCs/>
                <w:sz w:val="22"/>
                <w:szCs w:val="22"/>
              </w:rPr>
              <w:t xml:space="preserve">2. </w:t>
            </w:r>
            <w:r w:rsidRPr="0036467C">
              <w:rPr>
                <w:rFonts w:ascii="Arial" w:hAnsi="Arial"/>
                <w:sz w:val="22"/>
                <w:szCs w:val="22"/>
              </w:rPr>
              <w:t xml:space="preserve">GEZMEN KARADAĞ </w:t>
            </w:r>
            <w:proofErr w:type="gramStart"/>
            <w:r w:rsidRPr="0036467C">
              <w:rPr>
                <w:rFonts w:ascii="Arial" w:hAnsi="Arial"/>
                <w:sz w:val="22"/>
                <w:szCs w:val="22"/>
              </w:rPr>
              <w:t>MAKBULE,AĞAGÜNDÜZ</w:t>
            </w:r>
            <w:proofErr w:type="gramEnd"/>
            <w:r w:rsidRPr="0036467C">
              <w:rPr>
                <w:rFonts w:ascii="Arial" w:hAnsi="Arial"/>
                <w:sz w:val="22"/>
                <w:szCs w:val="22"/>
              </w:rPr>
              <w:t xml:space="preserve"> DUYGU (2018).  Knowledge, attitudes and behaviors in geographical indications of Turkish adults.  3rd International Congress on Food Technology (Özet Bildiri/Sözlü Sunum)(Yayın No:4517717)</w:t>
            </w:r>
          </w:p>
          <w:p w:rsidR="0036467C" w:rsidRPr="0036467C" w:rsidRDefault="0036467C" w:rsidP="00C77A70">
            <w:pPr>
              <w:tabs>
                <w:tab w:val="num" w:pos="0"/>
              </w:tabs>
              <w:spacing w:before="100" w:beforeAutospacing="1" w:after="100" w:afterAutospacing="1"/>
              <w:jc w:val="both"/>
              <w:rPr>
                <w:rFonts w:ascii="Arial" w:hAnsi="Arial"/>
                <w:bCs/>
                <w:sz w:val="22"/>
                <w:szCs w:val="22"/>
              </w:rPr>
            </w:pPr>
            <w:r w:rsidRPr="0036467C">
              <w:rPr>
                <w:rFonts w:ascii="Arial" w:hAnsi="Arial"/>
                <w:b/>
                <w:bCs/>
                <w:sz w:val="22"/>
                <w:szCs w:val="22"/>
              </w:rPr>
              <w:t xml:space="preserve">3. </w:t>
            </w:r>
            <w:r w:rsidRPr="0036467C">
              <w:rPr>
                <w:rFonts w:ascii="Arial" w:hAnsi="Arial"/>
                <w:sz w:val="22"/>
                <w:szCs w:val="22"/>
              </w:rPr>
              <w:t xml:space="preserve">GEZMEN KARADAĞ </w:t>
            </w:r>
            <w:proofErr w:type="gramStart"/>
            <w:r w:rsidRPr="0036467C">
              <w:rPr>
                <w:rFonts w:ascii="Arial" w:hAnsi="Arial"/>
                <w:sz w:val="22"/>
                <w:szCs w:val="22"/>
              </w:rPr>
              <w:t>MAKBULE,AĞAGÜNDÜZ</w:t>
            </w:r>
            <w:proofErr w:type="gramEnd"/>
            <w:r w:rsidRPr="0036467C">
              <w:rPr>
                <w:rFonts w:ascii="Arial" w:hAnsi="Arial"/>
                <w:sz w:val="22"/>
                <w:szCs w:val="22"/>
              </w:rPr>
              <w:t xml:space="preserve"> DUYGU (2018).  Knowledge, attitudes and behaviors in halal foods of Turkish adults</w:t>
            </w:r>
            <w:proofErr w:type="gramStart"/>
            <w:r w:rsidRPr="0036467C">
              <w:rPr>
                <w:rFonts w:ascii="Arial" w:hAnsi="Arial"/>
                <w:sz w:val="22"/>
                <w:szCs w:val="22"/>
              </w:rPr>
              <w:t>,.</w:t>
            </w:r>
            <w:proofErr w:type="gramEnd"/>
            <w:r w:rsidRPr="0036467C">
              <w:rPr>
                <w:rFonts w:ascii="Arial" w:hAnsi="Arial"/>
                <w:sz w:val="22"/>
                <w:szCs w:val="22"/>
              </w:rPr>
              <w:t xml:space="preserve">  3rd International Congress on Food Technology (Özet Bildiri/Sözlü </w:t>
            </w:r>
            <w:r w:rsidRPr="0036467C">
              <w:rPr>
                <w:rFonts w:ascii="Arial" w:hAnsi="Arial"/>
                <w:sz w:val="22"/>
                <w:szCs w:val="22"/>
              </w:rPr>
              <w:lastRenderedPageBreak/>
              <w:t>Sunum)(Yayın No:4517721)</w:t>
            </w:r>
          </w:p>
          <w:p w:rsidR="0036467C" w:rsidRPr="0036467C" w:rsidRDefault="0036467C" w:rsidP="00C77A70">
            <w:pPr>
              <w:tabs>
                <w:tab w:val="num" w:pos="0"/>
              </w:tabs>
              <w:spacing w:before="100" w:beforeAutospacing="1" w:after="100" w:afterAutospacing="1"/>
              <w:jc w:val="both"/>
              <w:rPr>
                <w:rFonts w:ascii="Arial" w:hAnsi="Arial"/>
                <w:b/>
                <w:sz w:val="22"/>
                <w:szCs w:val="22"/>
              </w:rPr>
            </w:pPr>
            <w:r w:rsidRPr="0036467C">
              <w:rPr>
                <w:rFonts w:ascii="Arial" w:hAnsi="Arial"/>
                <w:b/>
                <w:bCs/>
                <w:sz w:val="22"/>
                <w:szCs w:val="22"/>
              </w:rPr>
              <w:t xml:space="preserve">4. </w:t>
            </w:r>
            <w:r w:rsidRPr="0036467C">
              <w:rPr>
                <w:rFonts w:ascii="Arial" w:hAnsi="Arial"/>
                <w:sz w:val="22"/>
                <w:szCs w:val="22"/>
              </w:rPr>
              <w:t xml:space="preserve">TEK </w:t>
            </w:r>
            <w:proofErr w:type="gramStart"/>
            <w:r w:rsidRPr="0036467C">
              <w:rPr>
                <w:rFonts w:ascii="Arial" w:hAnsi="Arial"/>
                <w:sz w:val="22"/>
                <w:szCs w:val="22"/>
              </w:rPr>
              <w:t>NİLÜFER,AĞAGÜNDÜZ</w:t>
            </w:r>
            <w:proofErr w:type="gramEnd"/>
            <w:r w:rsidRPr="0036467C">
              <w:rPr>
                <w:rFonts w:ascii="Arial" w:hAnsi="Arial"/>
                <w:sz w:val="22"/>
                <w:szCs w:val="22"/>
              </w:rPr>
              <w:t xml:space="preserve"> DUYGU,bozbulut rukiye,DENİZ GÜNEŞ BURCU (2018).  Relationship between Sleep Problems and Resting Energy Expenditure in Obese Children and Adolescents.  25th European Congress on Obesity Vienna, Austria, May 23–26, 2018, Obesity Facts 2018: 11 Supplement 1 (Özet Bildiri/Poster)(Yayın No:4282728)</w:t>
            </w:r>
          </w:p>
          <w:p w:rsidR="0036467C" w:rsidRPr="0036467C" w:rsidRDefault="0036467C" w:rsidP="00C77A70">
            <w:pPr>
              <w:tabs>
                <w:tab w:val="num" w:pos="0"/>
              </w:tabs>
              <w:spacing w:before="100" w:beforeAutospacing="1" w:after="100" w:afterAutospacing="1"/>
              <w:jc w:val="both"/>
              <w:rPr>
                <w:rFonts w:ascii="Arial" w:hAnsi="Arial"/>
                <w:sz w:val="22"/>
                <w:szCs w:val="22"/>
              </w:rPr>
            </w:pPr>
            <w:r w:rsidRPr="0036467C">
              <w:rPr>
                <w:rFonts w:ascii="Arial" w:hAnsi="Arial"/>
                <w:b/>
                <w:sz w:val="22"/>
                <w:szCs w:val="22"/>
              </w:rPr>
              <w:t xml:space="preserve">5. </w:t>
            </w:r>
            <w:r w:rsidRPr="0036467C">
              <w:rPr>
                <w:rFonts w:ascii="Arial" w:hAnsi="Arial"/>
                <w:sz w:val="22"/>
                <w:szCs w:val="22"/>
              </w:rPr>
              <w:t xml:space="preserve">TEK </w:t>
            </w:r>
            <w:proofErr w:type="gramStart"/>
            <w:r w:rsidRPr="0036467C">
              <w:rPr>
                <w:rFonts w:ascii="Arial" w:hAnsi="Arial"/>
                <w:sz w:val="22"/>
                <w:szCs w:val="22"/>
              </w:rPr>
              <w:t>NİLÜFER,AĞAGÜNDÜZ</w:t>
            </w:r>
            <w:proofErr w:type="gramEnd"/>
            <w:r w:rsidRPr="0036467C">
              <w:rPr>
                <w:rFonts w:ascii="Arial" w:hAnsi="Arial"/>
                <w:sz w:val="22"/>
                <w:szCs w:val="22"/>
              </w:rPr>
              <w:t xml:space="preserve"> DUYGU,bozbulut rukiye,DENİZ GÜNEŞ BURCU (2018).  Relationship Between Chronotype and Resting Energy Expenditure in Obese Children and Adolescents</w:t>
            </w:r>
            <w:proofErr w:type="gramStart"/>
            <w:r w:rsidRPr="0036467C">
              <w:rPr>
                <w:rFonts w:ascii="Arial" w:hAnsi="Arial"/>
                <w:sz w:val="22"/>
                <w:szCs w:val="22"/>
              </w:rPr>
              <w:t>..</w:t>
            </w:r>
            <w:proofErr w:type="gramEnd"/>
            <w:r w:rsidRPr="0036467C">
              <w:rPr>
                <w:rFonts w:ascii="Arial" w:hAnsi="Arial"/>
                <w:sz w:val="22"/>
                <w:szCs w:val="22"/>
              </w:rPr>
              <w:t xml:space="preserve">  25th European Congress on Obesity Vienna, Austria, May 23–26, 2018, (Özet Bildiri/Poster)(Yayın No:4282730)</w:t>
            </w:r>
          </w:p>
          <w:p w:rsidR="0036467C" w:rsidRPr="0036467C" w:rsidRDefault="0036467C" w:rsidP="00C77A70">
            <w:pPr>
              <w:tabs>
                <w:tab w:val="num" w:pos="360"/>
              </w:tabs>
              <w:spacing w:before="100" w:beforeAutospacing="1" w:after="100" w:afterAutospacing="1"/>
              <w:jc w:val="both"/>
              <w:rPr>
                <w:rFonts w:ascii="Arial" w:hAnsi="Arial"/>
                <w:sz w:val="22"/>
                <w:szCs w:val="22"/>
              </w:rPr>
            </w:pPr>
            <w:r w:rsidRPr="0036467C">
              <w:rPr>
                <w:rFonts w:ascii="Arial" w:hAnsi="Arial"/>
                <w:b/>
                <w:sz w:val="22"/>
                <w:szCs w:val="22"/>
              </w:rPr>
              <w:t xml:space="preserve">6. </w:t>
            </w:r>
            <w:r w:rsidRPr="0036467C">
              <w:rPr>
                <w:rFonts w:ascii="Arial" w:hAnsi="Arial"/>
                <w:sz w:val="22"/>
                <w:szCs w:val="22"/>
              </w:rPr>
              <w:t xml:space="preserve">AĞAGÜNDÜZ </w:t>
            </w:r>
            <w:proofErr w:type="gramStart"/>
            <w:r w:rsidRPr="0036467C">
              <w:rPr>
                <w:rFonts w:ascii="Arial" w:hAnsi="Arial"/>
                <w:sz w:val="22"/>
                <w:szCs w:val="22"/>
              </w:rPr>
              <w:t>DUYGU,TEK</w:t>
            </w:r>
            <w:proofErr w:type="gramEnd"/>
            <w:r w:rsidRPr="0036467C">
              <w:rPr>
                <w:rFonts w:ascii="Arial" w:hAnsi="Arial"/>
                <w:sz w:val="22"/>
                <w:szCs w:val="22"/>
              </w:rPr>
              <w:t xml:space="preserve"> NİLÜFER (2017).  Evaluation of spice types added to some foods and beverages.  Public Health PhD Symposium (Özet Bildiri/Poster)(Yayın No:3787655)</w:t>
            </w:r>
          </w:p>
          <w:p w:rsidR="0036467C" w:rsidRPr="0036467C" w:rsidRDefault="0036467C" w:rsidP="00C77A70">
            <w:pPr>
              <w:tabs>
                <w:tab w:val="num" w:pos="360"/>
              </w:tabs>
              <w:spacing w:before="100" w:beforeAutospacing="1" w:after="100" w:afterAutospacing="1"/>
              <w:jc w:val="both"/>
              <w:rPr>
                <w:rFonts w:ascii="Arial" w:hAnsi="Arial"/>
                <w:sz w:val="22"/>
                <w:szCs w:val="22"/>
              </w:rPr>
            </w:pPr>
            <w:r w:rsidRPr="0036467C">
              <w:rPr>
                <w:rFonts w:ascii="Arial" w:hAnsi="Arial"/>
                <w:b/>
                <w:sz w:val="22"/>
                <w:szCs w:val="22"/>
              </w:rPr>
              <w:t xml:space="preserve">7. </w:t>
            </w:r>
            <w:r w:rsidRPr="0036467C">
              <w:rPr>
                <w:rFonts w:ascii="Arial" w:hAnsi="Arial"/>
                <w:sz w:val="22"/>
                <w:szCs w:val="22"/>
              </w:rPr>
              <w:tab/>
            </w:r>
            <w:r w:rsidRPr="0036467C">
              <w:rPr>
                <w:rFonts w:ascii="Arial" w:hAnsi="Arial"/>
                <w:sz w:val="22"/>
                <w:szCs w:val="22"/>
              </w:rPr>
              <w:t xml:space="preserve">GEZMEN KARADAĞ </w:t>
            </w:r>
            <w:proofErr w:type="gramStart"/>
            <w:r w:rsidRPr="0036467C">
              <w:rPr>
                <w:rFonts w:ascii="Arial" w:hAnsi="Arial"/>
                <w:sz w:val="22"/>
                <w:szCs w:val="22"/>
              </w:rPr>
              <w:t>MAKBULE,AĞAGÜNDÜZ</w:t>
            </w:r>
            <w:proofErr w:type="gramEnd"/>
            <w:r w:rsidRPr="0036467C">
              <w:rPr>
                <w:rFonts w:ascii="Arial" w:hAnsi="Arial"/>
                <w:sz w:val="22"/>
                <w:szCs w:val="22"/>
              </w:rPr>
              <w:t xml:space="preserve"> DUYGU,YILDIRAN HİLAL,AYYILDIZ FERİDE (2017).  Evaluation of food label reading habits in Turkish females.  6th International Congress on Food Technology (Özet Bi</w:t>
            </w:r>
            <w:r w:rsidRPr="0036467C">
              <w:rPr>
                <w:rFonts w:ascii="Arial" w:hAnsi="Arial"/>
                <w:sz w:val="22"/>
                <w:szCs w:val="22"/>
              </w:rPr>
              <w:t>ldiri/Poster)(Yayın No:3780207)</w:t>
            </w:r>
          </w:p>
          <w:p w:rsidR="0036467C" w:rsidRPr="0036467C" w:rsidRDefault="0036467C" w:rsidP="00C77A70">
            <w:pPr>
              <w:tabs>
                <w:tab w:val="num" w:pos="360"/>
              </w:tabs>
              <w:spacing w:before="100" w:beforeAutospacing="1" w:after="100" w:afterAutospacing="1"/>
              <w:jc w:val="both"/>
              <w:rPr>
                <w:rStyle w:val="Gl"/>
                <w:rFonts w:ascii="Arial" w:hAnsi="Arial"/>
                <w:b w:val="0"/>
                <w:sz w:val="22"/>
                <w:szCs w:val="22"/>
              </w:rPr>
            </w:pPr>
            <w:r w:rsidRPr="0036467C">
              <w:rPr>
                <w:rFonts w:ascii="Arial" w:hAnsi="Arial"/>
                <w:b/>
                <w:sz w:val="22"/>
                <w:szCs w:val="22"/>
              </w:rPr>
              <w:t xml:space="preserve">8. </w:t>
            </w:r>
            <w:r w:rsidRPr="0036467C">
              <w:rPr>
                <w:rFonts w:ascii="Arial" w:hAnsi="Arial"/>
                <w:sz w:val="22"/>
                <w:szCs w:val="22"/>
              </w:rPr>
              <w:t xml:space="preserve">PEHLİVAN </w:t>
            </w:r>
            <w:proofErr w:type="gramStart"/>
            <w:r w:rsidRPr="0036467C">
              <w:rPr>
                <w:rFonts w:ascii="Arial" w:hAnsi="Arial"/>
                <w:sz w:val="22"/>
                <w:szCs w:val="22"/>
              </w:rPr>
              <w:t>MERVE,TEK</w:t>
            </w:r>
            <w:proofErr w:type="gramEnd"/>
            <w:r w:rsidRPr="0036467C">
              <w:rPr>
                <w:rFonts w:ascii="Arial" w:hAnsi="Arial"/>
                <w:sz w:val="22"/>
                <w:szCs w:val="22"/>
              </w:rPr>
              <w:t xml:space="preserve"> NİLÜFER,AKBULUT GAMZE,AĞAGÜNDÜZ DUYGU (2017).  Capsaicin And Its Effects On Appetite.  UluslararasıTıbbi ve Aromatik Bitkiler Kongresi (Özet Bildiri/Poster)(Yayın No:3493903)</w:t>
            </w:r>
          </w:p>
          <w:p w:rsidR="0036467C" w:rsidRPr="0036467C" w:rsidRDefault="0036467C" w:rsidP="00C77A70">
            <w:pPr>
              <w:tabs>
                <w:tab w:val="num" w:pos="360"/>
              </w:tabs>
              <w:spacing w:before="100" w:beforeAutospacing="1" w:after="100" w:afterAutospacing="1"/>
              <w:jc w:val="both"/>
              <w:rPr>
                <w:rFonts w:ascii="Arial" w:hAnsi="Arial"/>
                <w:bCs/>
                <w:sz w:val="22"/>
                <w:szCs w:val="22"/>
              </w:rPr>
            </w:pPr>
            <w:r w:rsidRPr="0036467C">
              <w:rPr>
                <w:rFonts w:ascii="Arial" w:hAnsi="Arial"/>
                <w:b/>
                <w:sz w:val="22"/>
                <w:szCs w:val="22"/>
              </w:rPr>
              <w:t>9</w:t>
            </w:r>
            <w:r w:rsidRPr="0036467C">
              <w:rPr>
                <w:rFonts w:ascii="Arial" w:hAnsi="Arial"/>
                <w:sz w:val="22"/>
                <w:szCs w:val="22"/>
              </w:rPr>
              <w:t>.</w:t>
            </w:r>
            <w:r w:rsidRPr="0036467C">
              <w:rPr>
                <w:rFonts w:ascii="Arial" w:hAnsi="Arial"/>
                <w:bCs/>
                <w:sz w:val="22"/>
                <w:szCs w:val="22"/>
              </w:rPr>
              <w:t xml:space="preserve"> KARABUDAK </w:t>
            </w:r>
            <w:proofErr w:type="gramStart"/>
            <w:r w:rsidRPr="0036467C">
              <w:rPr>
                <w:rFonts w:ascii="Arial" w:hAnsi="Arial"/>
                <w:bCs/>
                <w:sz w:val="22"/>
                <w:szCs w:val="22"/>
              </w:rPr>
              <w:t>EFSUN,AĞAGÜNDÜZ</w:t>
            </w:r>
            <w:proofErr w:type="gramEnd"/>
            <w:r w:rsidRPr="0036467C">
              <w:rPr>
                <w:rFonts w:ascii="Arial" w:hAnsi="Arial"/>
                <w:bCs/>
                <w:sz w:val="22"/>
                <w:szCs w:val="22"/>
              </w:rPr>
              <w:t xml:space="preserve"> DUYGU (2017).  Knowledge, attitudes and behaviors in organic foods of Turkish adults.  6th International Congress on Food Technology (Özet Bildiri/Poster)(Yayın No:3780243)</w:t>
            </w:r>
          </w:p>
          <w:p w:rsidR="0036467C" w:rsidRPr="0036467C" w:rsidRDefault="0036467C" w:rsidP="00C77A70">
            <w:pPr>
              <w:tabs>
                <w:tab w:val="num" w:pos="360"/>
              </w:tabs>
              <w:spacing w:before="100" w:beforeAutospacing="1" w:after="100" w:afterAutospacing="1"/>
              <w:jc w:val="both"/>
              <w:rPr>
                <w:rFonts w:ascii="Arial" w:hAnsi="Arial"/>
                <w:bCs/>
                <w:sz w:val="22"/>
                <w:szCs w:val="22"/>
              </w:rPr>
            </w:pPr>
            <w:r w:rsidRPr="0036467C">
              <w:rPr>
                <w:rFonts w:ascii="Arial" w:hAnsi="Arial"/>
                <w:b/>
                <w:sz w:val="22"/>
                <w:szCs w:val="22"/>
              </w:rPr>
              <w:t>10</w:t>
            </w:r>
            <w:r w:rsidRPr="0036467C">
              <w:rPr>
                <w:rFonts w:ascii="Arial" w:hAnsi="Arial"/>
                <w:sz w:val="22"/>
                <w:szCs w:val="22"/>
              </w:rPr>
              <w:t>.</w:t>
            </w:r>
            <w:r w:rsidRPr="0036467C">
              <w:rPr>
                <w:rFonts w:ascii="Arial" w:hAnsi="Arial"/>
                <w:b/>
                <w:bCs/>
                <w:sz w:val="22"/>
                <w:szCs w:val="22"/>
              </w:rPr>
              <w:t xml:space="preserve"> </w:t>
            </w:r>
            <w:r w:rsidRPr="0036467C">
              <w:rPr>
                <w:rFonts w:ascii="Arial" w:hAnsi="Arial"/>
                <w:sz w:val="22"/>
                <w:szCs w:val="22"/>
              </w:rPr>
              <w:t xml:space="preserve">ŞANLIER </w:t>
            </w:r>
            <w:proofErr w:type="gramStart"/>
            <w:r w:rsidRPr="0036467C">
              <w:rPr>
                <w:rFonts w:ascii="Arial" w:hAnsi="Arial"/>
                <w:sz w:val="22"/>
                <w:szCs w:val="22"/>
              </w:rPr>
              <w:t>NEVİN,AĞAGÜNDÜZ</w:t>
            </w:r>
            <w:proofErr w:type="gramEnd"/>
            <w:r w:rsidRPr="0036467C">
              <w:rPr>
                <w:rFonts w:ascii="Arial" w:hAnsi="Arial"/>
                <w:sz w:val="22"/>
                <w:szCs w:val="22"/>
              </w:rPr>
              <w:t xml:space="preserve"> DUYGU (2017).  Determination of knowledge, behaviors and attitudes of the Turkish youths towards healthy nutrition.  6th International Congress on Food Technology (Özet Bildiri/Poster)(Yayın No:3780233)</w:t>
            </w:r>
          </w:p>
          <w:p w:rsidR="0036467C" w:rsidRPr="0036467C" w:rsidRDefault="0036467C" w:rsidP="00C77A70">
            <w:pPr>
              <w:tabs>
                <w:tab w:val="num" w:pos="360"/>
              </w:tabs>
              <w:spacing w:before="100" w:beforeAutospacing="1" w:after="100" w:afterAutospacing="1"/>
              <w:jc w:val="both"/>
              <w:rPr>
                <w:rFonts w:ascii="Arial" w:hAnsi="Arial"/>
                <w:bCs/>
                <w:sz w:val="22"/>
                <w:szCs w:val="22"/>
              </w:rPr>
            </w:pPr>
            <w:r w:rsidRPr="0036467C">
              <w:rPr>
                <w:rFonts w:ascii="Arial" w:hAnsi="Arial"/>
                <w:b/>
                <w:sz w:val="22"/>
                <w:szCs w:val="22"/>
              </w:rPr>
              <w:t>11</w:t>
            </w:r>
            <w:r w:rsidRPr="0036467C">
              <w:rPr>
                <w:rFonts w:ascii="Arial" w:hAnsi="Arial"/>
                <w:sz w:val="22"/>
                <w:szCs w:val="22"/>
              </w:rPr>
              <w:t>.</w:t>
            </w:r>
            <w:r w:rsidRPr="0036467C">
              <w:rPr>
                <w:rFonts w:ascii="Arial" w:hAnsi="Arial"/>
                <w:b/>
                <w:bCs/>
                <w:sz w:val="22"/>
                <w:szCs w:val="22"/>
              </w:rPr>
              <w:t xml:space="preserve"> </w:t>
            </w:r>
            <w:r w:rsidRPr="0036467C">
              <w:rPr>
                <w:rFonts w:ascii="Arial" w:hAnsi="Arial"/>
                <w:sz w:val="22"/>
                <w:szCs w:val="22"/>
              </w:rPr>
              <w:t xml:space="preserve">AYHAN </w:t>
            </w:r>
            <w:proofErr w:type="gramStart"/>
            <w:r w:rsidRPr="0036467C">
              <w:rPr>
                <w:rFonts w:ascii="Arial" w:hAnsi="Arial"/>
                <w:sz w:val="22"/>
                <w:szCs w:val="22"/>
              </w:rPr>
              <w:t>BÜŞRA,AĞAGÜNDÜZ</w:t>
            </w:r>
            <w:proofErr w:type="gramEnd"/>
            <w:r w:rsidRPr="0036467C">
              <w:rPr>
                <w:rFonts w:ascii="Arial" w:hAnsi="Arial"/>
                <w:sz w:val="22"/>
                <w:szCs w:val="22"/>
              </w:rPr>
              <w:t xml:space="preserve"> DUYGU,TEK NİLÜFER (2017).  Effect of Green Coffee Consumption on Resting Metabolic Rate and Some Metabolic Parameters.  6th International Congress on Food Technology Athens (Özet Bildiri/Poster)(Yayın No:3780223)</w:t>
            </w:r>
          </w:p>
          <w:p w:rsidR="0036467C" w:rsidRPr="0036467C" w:rsidRDefault="0036467C" w:rsidP="00C77A70">
            <w:pPr>
              <w:tabs>
                <w:tab w:val="num" w:pos="360"/>
              </w:tabs>
              <w:spacing w:before="100" w:beforeAutospacing="1" w:after="100" w:afterAutospacing="1"/>
              <w:jc w:val="both"/>
              <w:rPr>
                <w:rFonts w:ascii="Arial" w:hAnsi="Arial"/>
                <w:bCs/>
                <w:sz w:val="22"/>
                <w:szCs w:val="22"/>
              </w:rPr>
            </w:pPr>
            <w:r w:rsidRPr="0036467C">
              <w:rPr>
                <w:rFonts w:ascii="Arial" w:hAnsi="Arial"/>
                <w:b/>
                <w:sz w:val="22"/>
                <w:szCs w:val="22"/>
              </w:rPr>
              <w:t>12</w:t>
            </w:r>
            <w:r w:rsidRPr="0036467C">
              <w:rPr>
                <w:rFonts w:ascii="Arial" w:hAnsi="Arial"/>
                <w:sz w:val="22"/>
                <w:szCs w:val="22"/>
              </w:rPr>
              <w:t>.</w:t>
            </w:r>
            <w:r w:rsidRPr="0036467C">
              <w:rPr>
                <w:rFonts w:ascii="Arial" w:hAnsi="Arial"/>
                <w:b/>
                <w:bCs/>
                <w:sz w:val="22"/>
                <w:szCs w:val="22"/>
              </w:rPr>
              <w:t xml:space="preserve"> </w:t>
            </w:r>
            <w:r w:rsidRPr="0036467C">
              <w:rPr>
                <w:rFonts w:ascii="Arial" w:hAnsi="Arial"/>
                <w:sz w:val="22"/>
                <w:szCs w:val="22"/>
              </w:rPr>
              <w:t xml:space="preserve">AĞAGÜNDÜZ </w:t>
            </w:r>
            <w:proofErr w:type="gramStart"/>
            <w:r w:rsidRPr="0036467C">
              <w:rPr>
                <w:rFonts w:ascii="Arial" w:hAnsi="Arial"/>
                <w:sz w:val="22"/>
                <w:szCs w:val="22"/>
              </w:rPr>
              <w:t>DUYGU,ELİBOL</w:t>
            </w:r>
            <w:proofErr w:type="gramEnd"/>
            <w:r w:rsidRPr="0036467C">
              <w:rPr>
                <w:rFonts w:ascii="Arial" w:hAnsi="Arial"/>
                <w:sz w:val="22"/>
                <w:szCs w:val="22"/>
              </w:rPr>
              <w:t xml:space="preserve"> EMİNE (2016).  </w:t>
            </w:r>
            <w:proofErr w:type="gramStart"/>
            <w:r w:rsidRPr="0036467C">
              <w:rPr>
                <w:rFonts w:ascii="Arial" w:hAnsi="Arial"/>
                <w:sz w:val="22"/>
                <w:szCs w:val="22"/>
              </w:rPr>
              <w:t>Quinoa  Food</w:t>
            </w:r>
            <w:proofErr w:type="gramEnd"/>
            <w:r w:rsidRPr="0036467C">
              <w:rPr>
                <w:rFonts w:ascii="Arial" w:hAnsi="Arial"/>
                <w:sz w:val="22"/>
                <w:szCs w:val="22"/>
              </w:rPr>
              <w:t xml:space="preserve"> Intake and Satiety.  European Obesity Summit 2016 (Özet Bildiri/Poster)(Yayın No:2868081)</w:t>
            </w:r>
          </w:p>
          <w:p w:rsidR="0036467C" w:rsidRPr="0036467C" w:rsidRDefault="0036467C" w:rsidP="00C77A70">
            <w:pPr>
              <w:tabs>
                <w:tab w:val="num" w:pos="360"/>
              </w:tabs>
              <w:spacing w:before="100" w:beforeAutospacing="1" w:after="100" w:afterAutospacing="1"/>
              <w:jc w:val="both"/>
              <w:rPr>
                <w:rFonts w:ascii="Arial" w:hAnsi="Arial"/>
                <w:bCs/>
                <w:sz w:val="22"/>
                <w:szCs w:val="22"/>
              </w:rPr>
            </w:pPr>
            <w:r w:rsidRPr="0036467C">
              <w:rPr>
                <w:rFonts w:ascii="Arial" w:hAnsi="Arial"/>
                <w:b/>
                <w:sz w:val="22"/>
                <w:szCs w:val="22"/>
              </w:rPr>
              <w:t>13</w:t>
            </w:r>
            <w:r w:rsidRPr="0036467C">
              <w:rPr>
                <w:rFonts w:ascii="Arial" w:hAnsi="Arial"/>
                <w:sz w:val="22"/>
                <w:szCs w:val="22"/>
              </w:rPr>
              <w:t>.</w:t>
            </w:r>
            <w:r w:rsidRPr="0036467C">
              <w:rPr>
                <w:rFonts w:ascii="Arial" w:hAnsi="Arial"/>
                <w:bCs/>
                <w:sz w:val="22"/>
                <w:szCs w:val="22"/>
              </w:rPr>
              <w:t xml:space="preserve"> </w:t>
            </w:r>
            <w:r w:rsidRPr="0036467C">
              <w:rPr>
                <w:rFonts w:ascii="Arial" w:hAnsi="Arial"/>
                <w:bCs/>
                <w:sz w:val="22"/>
                <w:szCs w:val="22"/>
              </w:rPr>
              <w:t xml:space="preserve">ŞANLIER </w:t>
            </w:r>
            <w:proofErr w:type="gramStart"/>
            <w:r w:rsidRPr="0036467C">
              <w:rPr>
                <w:rFonts w:ascii="Arial" w:hAnsi="Arial"/>
                <w:bCs/>
                <w:sz w:val="22"/>
                <w:szCs w:val="22"/>
              </w:rPr>
              <w:t>NEVİN,AĞAGÜNDÜZ</w:t>
            </w:r>
            <w:proofErr w:type="gramEnd"/>
            <w:r w:rsidRPr="0036467C">
              <w:rPr>
                <w:rFonts w:ascii="Arial" w:hAnsi="Arial"/>
                <w:bCs/>
                <w:sz w:val="22"/>
                <w:szCs w:val="22"/>
              </w:rPr>
              <w:t xml:space="preserve"> DUYGU,BEYAZ COŞKUN AYFER,ELİBOL EMİNE,YASSIBAŞ EMİNE,ŞAHİN GÜLŞAH (2016).  Waist to Height </w:t>
            </w:r>
            <w:proofErr w:type="gramStart"/>
            <w:r w:rsidRPr="0036467C">
              <w:rPr>
                <w:rFonts w:ascii="Arial" w:hAnsi="Arial"/>
                <w:bCs/>
                <w:sz w:val="22"/>
                <w:szCs w:val="22"/>
              </w:rPr>
              <w:t>Ratio  Is</w:t>
            </w:r>
            <w:proofErr w:type="gramEnd"/>
            <w:r w:rsidRPr="0036467C">
              <w:rPr>
                <w:rFonts w:ascii="Arial" w:hAnsi="Arial"/>
                <w:bCs/>
                <w:sz w:val="22"/>
                <w:szCs w:val="22"/>
              </w:rPr>
              <w:t xml:space="preserve"> it related with Obesity and Anthropometric Measurements in Turkish Individuals.  European Obesity Summit (Özet Bildiri/Poster)(Yayı</w:t>
            </w:r>
            <w:r w:rsidRPr="0036467C">
              <w:rPr>
                <w:rFonts w:ascii="Arial" w:hAnsi="Arial"/>
                <w:bCs/>
                <w:sz w:val="22"/>
                <w:szCs w:val="22"/>
              </w:rPr>
              <w:t>n No:2859277)</w:t>
            </w:r>
          </w:p>
          <w:p w:rsidR="0036467C" w:rsidRPr="0036467C" w:rsidRDefault="0036467C" w:rsidP="00C77A70">
            <w:pPr>
              <w:tabs>
                <w:tab w:val="num" w:pos="360"/>
              </w:tabs>
              <w:spacing w:before="100" w:beforeAutospacing="1" w:after="100" w:afterAutospacing="1"/>
              <w:jc w:val="both"/>
              <w:rPr>
                <w:rFonts w:ascii="Arial" w:hAnsi="Arial"/>
                <w:bCs/>
                <w:sz w:val="22"/>
                <w:szCs w:val="22"/>
              </w:rPr>
            </w:pPr>
            <w:r w:rsidRPr="0036467C">
              <w:rPr>
                <w:rFonts w:ascii="Arial" w:hAnsi="Arial"/>
                <w:b/>
                <w:sz w:val="22"/>
                <w:szCs w:val="22"/>
              </w:rPr>
              <w:t>14</w:t>
            </w:r>
            <w:r w:rsidRPr="0036467C">
              <w:rPr>
                <w:rFonts w:ascii="Arial" w:hAnsi="Arial"/>
                <w:sz w:val="22"/>
                <w:szCs w:val="22"/>
              </w:rPr>
              <w:t>.</w:t>
            </w:r>
            <w:r w:rsidRPr="0036467C">
              <w:rPr>
                <w:rFonts w:ascii="Arial" w:hAnsi="Arial"/>
                <w:bCs/>
                <w:sz w:val="22"/>
                <w:szCs w:val="22"/>
              </w:rPr>
              <w:t xml:space="preserve"> TÜRKÖZÜ </w:t>
            </w:r>
            <w:proofErr w:type="gramStart"/>
            <w:r w:rsidRPr="0036467C">
              <w:rPr>
                <w:rFonts w:ascii="Arial" w:hAnsi="Arial"/>
                <w:bCs/>
                <w:sz w:val="22"/>
                <w:szCs w:val="22"/>
              </w:rPr>
              <w:t>DUYGU,TEK</w:t>
            </w:r>
            <w:proofErr w:type="gramEnd"/>
            <w:r w:rsidRPr="0036467C">
              <w:rPr>
                <w:rFonts w:ascii="Arial" w:hAnsi="Arial"/>
                <w:bCs/>
                <w:sz w:val="22"/>
                <w:szCs w:val="22"/>
              </w:rPr>
              <w:t xml:space="preserve"> NİLÜFER,ÖNEN DEMET (2015).  Pattern of Consumption and Preference for Some Spices in Turkey.  The 3rd International Symposium on Traditional Foods from Adriatic to Caucasus, </w:t>
            </w:r>
            <w:r w:rsidRPr="0036467C">
              <w:rPr>
                <w:rFonts w:ascii="Arial" w:hAnsi="Arial"/>
                <w:bCs/>
                <w:sz w:val="22"/>
                <w:szCs w:val="22"/>
              </w:rPr>
              <w:lastRenderedPageBreak/>
              <w:t>543 (/)(Yayın No:1930217)</w:t>
            </w:r>
          </w:p>
          <w:p w:rsidR="0036467C" w:rsidRPr="0036467C" w:rsidRDefault="0036467C" w:rsidP="00C77A70">
            <w:pPr>
              <w:tabs>
                <w:tab w:val="num" w:pos="360"/>
              </w:tabs>
              <w:spacing w:before="100" w:beforeAutospacing="1" w:after="100" w:afterAutospacing="1"/>
              <w:jc w:val="both"/>
              <w:rPr>
                <w:rFonts w:ascii="Arial" w:hAnsi="Arial"/>
                <w:bCs/>
                <w:sz w:val="22"/>
                <w:szCs w:val="22"/>
              </w:rPr>
            </w:pPr>
            <w:r w:rsidRPr="0036467C">
              <w:rPr>
                <w:rFonts w:ascii="Arial" w:hAnsi="Arial"/>
                <w:b/>
                <w:sz w:val="22"/>
                <w:szCs w:val="22"/>
              </w:rPr>
              <w:t>15</w:t>
            </w:r>
            <w:r w:rsidRPr="0036467C">
              <w:rPr>
                <w:rFonts w:ascii="Arial" w:hAnsi="Arial"/>
                <w:sz w:val="22"/>
                <w:szCs w:val="22"/>
              </w:rPr>
              <w:t xml:space="preserve">. TÜRKÖZÜ </w:t>
            </w:r>
            <w:proofErr w:type="gramStart"/>
            <w:r w:rsidRPr="0036467C">
              <w:rPr>
                <w:rFonts w:ascii="Arial" w:hAnsi="Arial"/>
                <w:sz w:val="22"/>
                <w:szCs w:val="22"/>
              </w:rPr>
              <w:t>DUYGU,AYHAN</w:t>
            </w:r>
            <w:proofErr w:type="gramEnd"/>
            <w:r w:rsidRPr="0036467C">
              <w:rPr>
                <w:rFonts w:ascii="Arial" w:hAnsi="Arial"/>
                <w:sz w:val="22"/>
                <w:szCs w:val="22"/>
              </w:rPr>
              <w:t xml:space="preserve"> BÜŞRA,KÖKSAL EDA,BİLİCİ SANİYE (2015).  The nutrition transition in </w:t>
            </w:r>
            <w:proofErr w:type="gramStart"/>
            <w:r w:rsidRPr="0036467C">
              <w:rPr>
                <w:rFonts w:ascii="Arial" w:hAnsi="Arial"/>
                <w:sz w:val="22"/>
                <w:szCs w:val="22"/>
              </w:rPr>
              <w:t>Turkey  Trends</w:t>
            </w:r>
            <w:proofErr w:type="gramEnd"/>
            <w:r w:rsidRPr="0036467C">
              <w:rPr>
                <w:rFonts w:ascii="Arial" w:hAnsi="Arial"/>
                <w:sz w:val="22"/>
                <w:szCs w:val="22"/>
              </w:rPr>
              <w:t xml:space="preserve"> in energy and macronutrients supply from 1961 to 2011 using Food and Agriculture Organization Food Balance Sheets.  22nd European Congress on Obesity (ECO 2015) (/)(Yayın No:1931423) </w:t>
            </w:r>
          </w:p>
        </w:tc>
      </w:tr>
    </w:tbl>
    <w:p w:rsidR="004D30B8" w:rsidRPr="0036467C" w:rsidRDefault="004D30B8" w:rsidP="00DA2339">
      <w:pPr>
        <w:pStyle w:val="Standard"/>
        <w:rPr>
          <w:rFonts w:ascii="Arial" w:hAnsi="Arial" w:cs="Arial"/>
          <w:sz w:val="22"/>
          <w:szCs w:val="22"/>
          <w:lang w:val="tr-TR"/>
        </w:rPr>
      </w:pPr>
    </w:p>
    <w:sectPr w:rsidR="004D30B8" w:rsidRPr="0036467C">
      <w:headerReference w:type="default" r:id="rId9"/>
      <w:footerReference w:type="default" r:id="rId10"/>
      <w:headerReference w:type="first" r:id="rId11"/>
      <w:footerReference w:type="first" r:id="rId12"/>
      <w:pgSz w:w="11906" w:h="16838"/>
      <w:pgMar w:top="1134" w:right="1134" w:bottom="1134" w:left="851" w:header="454"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141" w:rsidRDefault="00E07141">
      <w:r>
        <w:separator/>
      </w:r>
    </w:p>
  </w:endnote>
  <w:endnote w:type="continuationSeparator" w:id="0">
    <w:p w:rsidR="00E07141" w:rsidRDefault="00E0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D9" w:rsidRDefault="003A4ED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D9" w:rsidRDefault="003A4ED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141" w:rsidRDefault="00E07141">
      <w:r>
        <w:rPr>
          <w:color w:val="000000"/>
        </w:rPr>
        <w:separator/>
      </w:r>
    </w:p>
  </w:footnote>
  <w:footnote w:type="continuationSeparator" w:id="0">
    <w:p w:rsidR="00E07141" w:rsidRDefault="00E071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D9" w:rsidRDefault="003A4ED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ED9" w:rsidRDefault="003A4ED9">
    <w:pPr>
      <w:pStyle w:val="stBilgi"/>
      <w:rPr>
        <w:lang w:val="tr-TR"/>
      </w:rPr>
    </w:pPr>
    <w:r>
      <w:rPr>
        <w:noProof/>
        <w:lang w:val="tr-TR" w:eastAsia="tr-TR"/>
      </w:rPr>
      <w:drawing>
        <wp:anchor distT="0" distB="0" distL="114300" distR="114300" simplePos="0" relativeHeight="251659264" behindDoc="1" locked="0" layoutInCell="1" allowOverlap="1">
          <wp:simplePos x="0" y="0"/>
          <wp:positionH relativeFrom="margin">
            <wp:posOffset>-684359</wp:posOffset>
          </wp:positionH>
          <wp:positionV relativeFrom="margin">
            <wp:posOffset>-736559</wp:posOffset>
          </wp:positionV>
          <wp:extent cx="7713359" cy="10908720"/>
          <wp:effectExtent l="0" t="0" r="1891" b="0"/>
          <wp:wrapNone/>
          <wp:docPr id="1" name="WordPictureWatermark4147152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13359" cy="10908720"/>
                  </a:xfrm>
                  <a:prstGeom prst="rect">
                    <a:avLst/>
                  </a:prstGeom>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A43"/>
    <w:multiLevelType w:val="multilevel"/>
    <w:tmpl w:val="839EA3EA"/>
    <w:styleLink w:val="WW8Num3"/>
    <w:lvl w:ilvl="0">
      <w:start w:val="91"/>
      <w:numFmt w:val="decimal"/>
      <w:lvlText w:val="%1."/>
      <w:lvlJc w:val="left"/>
      <w:pPr>
        <w:ind w:left="720" w:hanging="360"/>
      </w:pPr>
      <w:rPr>
        <w:rFonts w:ascii="Arial"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E138C6"/>
    <w:multiLevelType w:val="multilevel"/>
    <w:tmpl w:val="724098F4"/>
    <w:styleLink w:val="WW8Num35"/>
    <w:lvl w:ilvl="0">
      <w:start w:val="2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076569"/>
    <w:multiLevelType w:val="multilevel"/>
    <w:tmpl w:val="5CEC2D64"/>
    <w:styleLink w:val="WW8Num65"/>
    <w:lvl w:ilvl="0">
      <w:start w:val="7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2A40372"/>
    <w:multiLevelType w:val="multilevel"/>
    <w:tmpl w:val="ACC6A97C"/>
    <w:styleLink w:val="WW8Num17"/>
    <w:lvl w:ilvl="0">
      <w:start w:val="2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AD5561"/>
    <w:multiLevelType w:val="multilevel"/>
    <w:tmpl w:val="42EE3534"/>
    <w:styleLink w:val="WW8Num61"/>
    <w:lvl w:ilvl="0">
      <w:start w:val="7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9D4A81"/>
    <w:multiLevelType w:val="multilevel"/>
    <w:tmpl w:val="043499F2"/>
    <w:styleLink w:val="WW8Num71"/>
    <w:lvl w:ilvl="0">
      <w:start w:val="2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5F1557"/>
    <w:multiLevelType w:val="multilevel"/>
    <w:tmpl w:val="CBF2AAA4"/>
    <w:styleLink w:val="WW8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F91C35"/>
    <w:multiLevelType w:val="multilevel"/>
    <w:tmpl w:val="9FA4C6F0"/>
    <w:styleLink w:val="WW8Num8"/>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B2B3171"/>
    <w:multiLevelType w:val="multilevel"/>
    <w:tmpl w:val="FE966270"/>
    <w:styleLink w:val="WW8Num57"/>
    <w:lvl w:ilvl="0">
      <w:start w:val="47"/>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C705A37"/>
    <w:multiLevelType w:val="multilevel"/>
    <w:tmpl w:val="94D655DA"/>
    <w:styleLink w:val="WW8Num2"/>
    <w:lvl w:ilvl="0">
      <w:start w:val="6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F5971C8"/>
    <w:multiLevelType w:val="multilevel"/>
    <w:tmpl w:val="ADFE92EE"/>
    <w:styleLink w:val="WW8Num67"/>
    <w:lvl w:ilvl="0">
      <w:start w:val="39"/>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5836E9"/>
    <w:multiLevelType w:val="multilevel"/>
    <w:tmpl w:val="9B884584"/>
    <w:styleLink w:val="WW8Num38"/>
    <w:lvl w:ilvl="0">
      <w:start w:val="6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073348A"/>
    <w:multiLevelType w:val="multilevel"/>
    <w:tmpl w:val="7CE863C4"/>
    <w:styleLink w:val="WW8Num87"/>
    <w:lvl w:ilvl="0">
      <w:start w:val="5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3FA08B8"/>
    <w:multiLevelType w:val="multilevel"/>
    <w:tmpl w:val="61CA1B12"/>
    <w:styleLink w:val="WW8Num30"/>
    <w:lvl w:ilvl="0">
      <w:start w:val="6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6E86CCF"/>
    <w:multiLevelType w:val="multilevel"/>
    <w:tmpl w:val="03EE293E"/>
    <w:styleLink w:val="WW8Num77"/>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8C4390"/>
    <w:multiLevelType w:val="multilevel"/>
    <w:tmpl w:val="3A82F924"/>
    <w:styleLink w:val="WW8Num73"/>
    <w:lvl w:ilvl="0">
      <w:start w:val="9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9E22AF4"/>
    <w:multiLevelType w:val="multilevel"/>
    <w:tmpl w:val="16062630"/>
    <w:styleLink w:val="WW8Num93"/>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7" w15:restartNumberingAfterBreak="0">
    <w:nsid w:val="1A266483"/>
    <w:multiLevelType w:val="multilevel"/>
    <w:tmpl w:val="7EC4C7DA"/>
    <w:styleLink w:val="WW8Num95"/>
    <w:lvl w:ilvl="0">
      <w:start w:val="2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ADE6FA3"/>
    <w:multiLevelType w:val="multilevel"/>
    <w:tmpl w:val="FC1A38E6"/>
    <w:styleLink w:val="WW8Num86"/>
    <w:lvl w:ilvl="0">
      <w:start w:val="1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0D66BEB"/>
    <w:multiLevelType w:val="multilevel"/>
    <w:tmpl w:val="A5BCBD10"/>
    <w:styleLink w:val="WW8Num98"/>
    <w:lvl w:ilvl="0">
      <w:start w:val="3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1A3ADE"/>
    <w:multiLevelType w:val="multilevel"/>
    <w:tmpl w:val="48D2FD12"/>
    <w:styleLink w:val="WW8Num55"/>
    <w:lvl w:ilvl="0">
      <w:start w:val="8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33008C"/>
    <w:multiLevelType w:val="multilevel"/>
    <w:tmpl w:val="7228FE54"/>
    <w:styleLink w:val="WW8Num80"/>
    <w:lvl w:ilvl="0">
      <w:numFmt w:val="bullet"/>
      <w:lvlText w:val=""/>
      <w:lvlJc w:val="left"/>
      <w:pPr>
        <w:ind w:left="1710" w:hanging="360"/>
      </w:pPr>
      <w:rPr>
        <w:rFonts w:ascii="Symbol" w:hAnsi="Symbol" w:cs="Symbol"/>
      </w:rPr>
    </w:lvl>
    <w:lvl w:ilvl="1">
      <w:numFmt w:val="bullet"/>
      <w:lvlText w:val=""/>
      <w:lvlJc w:val="left"/>
      <w:pPr>
        <w:ind w:left="1500" w:hanging="360"/>
      </w:pPr>
      <w:rPr>
        <w:rFonts w:ascii="Wingdings" w:hAnsi="Wingdings" w:cs="Wingdings"/>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22" w15:restartNumberingAfterBreak="0">
    <w:nsid w:val="248777AC"/>
    <w:multiLevelType w:val="multilevel"/>
    <w:tmpl w:val="9618C672"/>
    <w:styleLink w:val="WW8Num39"/>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0D1FB1"/>
    <w:multiLevelType w:val="multilevel"/>
    <w:tmpl w:val="F0128CD6"/>
    <w:styleLink w:val="WW8Num75"/>
    <w:lvl w:ilvl="0">
      <w:start w:val="4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5196814"/>
    <w:multiLevelType w:val="multilevel"/>
    <w:tmpl w:val="25C2DA62"/>
    <w:styleLink w:val="WW8Num89"/>
    <w:lvl w:ilvl="0">
      <w:start w:val="6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55D07CB"/>
    <w:multiLevelType w:val="multilevel"/>
    <w:tmpl w:val="70E20F32"/>
    <w:styleLink w:val="WW8Num7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754472"/>
    <w:multiLevelType w:val="multilevel"/>
    <w:tmpl w:val="3306B844"/>
    <w:styleLink w:val="WW8Num68"/>
    <w:lvl w:ilvl="0">
      <w:start w:val="5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6037F52"/>
    <w:multiLevelType w:val="multilevel"/>
    <w:tmpl w:val="9356CA2A"/>
    <w:styleLink w:val="WW8Num97"/>
    <w:lvl w:ilvl="0">
      <w:start w:val="7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60F3CB2"/>
    <w:multiLevelType w:val="multilevel"/>
    <w:tmpl w:val="80BA058A"/>
    <w:styleLink w:val="WW8Num4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3735E3"/>
    <w:multiLevelType w:val="multilevel"/>
    <w:tmpl w:val="108ACD76"/>
    <w:styleLink w:val="WW8Num2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7047DAE"/>
    <w:multiLevelType w:val="multilevel"/>
    <w:tmpl w:val="9E603B08"/>
    <w:styleLink w:val="WW8Num56"/>
    <w:lvl w:ilvl="0">
      <w:start w:val="6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79C39E9"/>
    <w:multiLevelType w:val="multilevel"/>
    <w:tmpl w:val="BB14A740"/>
    <w:styleLink w:val="WW8Num22"/>
    <w:lvl w:ilvl="0">
      <w:start w:val="9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7C72D37"/>
    <w:multiLevelType w:val="multilevel"/>
    <w:tmpl w:val="B7C6B250"/>
    <w:styleLink w:val="WW8Num85"/>
    <w:lvl w:ilvl="0">
      <w:start w:val="1"/>
      <w:numFmt w:val="decimal"/>
      <w:pStyle w:val="MTDisplayEquation"/>
      <w:lvlText w:val="%1."/>
      <w:lvlJc w:val="left"/>
      <w:pPr>
        <w:ind w:left="1428" w:hanging="360"/>
      </w:pPr>
      <w:rPr>
        <w:rFonts w:ascii="Times New Roman" w:eastAsia="Times New Roman" w:hAnsi="Times New Roman"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33" w15:restartNumberingAfterBreak="0">
    <w:nsid w:val="27ED7843"/>
    <w:multiLevelType w:val="multilevel"/>
    <w:tmpl w:val="DEF63E88"/>
    <w:styleLink w:val="WW8Num54"/>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4" w15:restartNumberingAfterBreak="0">
    <w:nsid w:val="29D22A0C"/>
    <w:multiLevelType w:val="multilevel"/>
    <w:tmpl w:val="B4E2F434"/>
    <w:styleLink w:val="WW8Num16"/>
    <w:lvl w:ilvl="0">
      <w:start w:val="2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BCB3CAA"/>
    <w:multiLevelType w:val="multilevel"/>
    <w:tmpl w:val="EA8CC026"/>
    <w:styleLink w:val="WW8Num34"/>
    <w:lvl w:ilvl="0">
      <w:start w:val="6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C4463E3"/>
    <w:multiLevelType w:val="multilevel"/>
    <w:tmpl w:val="82069626"/>
    <w:styleLink w:val="WW8Num36"/>
    <w:lvl w:ilvl="0">
      <w:start w:val="5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1F298B"/>
    <w:multiLevelType w:val="multilevel"/>
    <w:tmpl w:val="081466DA"/>
    <w:styleLink w:val="WW8Num74"/>
    <w:lvl w:ilvl="0">
      <w:start w:val="2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32A096A"/>
    <w:multiLevelType w:val="multilevel"/>
    <w:tmpl w:val="8F78523C"/>
    <w:styleLink w:val="WW8Num45"/>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2B0C46"/>
    <w:multiLevelType w:val="multilevel"/>
    <w:tmpl w:val="2BFCA9B0"/>
    <w:styleLink w:val="WW8Num9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5225C5"/>
    <w:multiLevelType w:val="multilevel"/>
    <w:tmpl w:val="8348F562"/>
    <w:styleLink w:val="WW8Num9"/>
    <w:lvl w:ilvl="0">
      <w:start w:val="4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67450E2"/>
    <w:multiLevelType w:val="multilevel"/>
    <w:tmpl w:val="4676A9F4"/>
    <w:styleLink w:val="WW8Num62"/>
    <w:lvl w:ilvl="0">
      <w:start w:val="8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7F3368D"/>
    <w:multiLevelType w:val="multilevel"/>
    <w:tmpl w:val="18F4A9F0"/>
    <w:styleLink w:val="WW8Num70"/>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3" w15:restartNumberingAfterBreak="0">
    <w:nsid w:val="3876514B"/>
    <w:multiLevelType w:val="multilevel"/>
    <w:tmpl w:val="BF98E0C2"/>
    <w:styleLink w:val="WW8Num94"/>
    <w:lvl w:ilvl="0">
      <w:start w:val="3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9D2C45"/>
    <w:multiLevelType w:val="multilevel"/>
    <w:tmpl w:val="1F323064"/>
    <w:styleLink w:val="WW8Num91"/>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A93684B"/>
    <w:multiLevelType w:val="multilevel"/>
    <w:tmpl w:val="ACEE9F10"/>
    <w:styleLink w:val="WW8Num59"/>
    <w:lvl w:ilvl="0">
      <w:start w:val="8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AA87FFC"/>
    <w:multiLevelType w:val="multilevel"/>
    <w:tmpl w:val="56C4F202"/>
    <w:styleLink w:val="WW8Num10"/>
    <w:lvl w:ilvl="0">
      <w:start w:val="9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7C32D8"/>
    <w:multiLevelType w:val="multilevel"/>
    <w:tmpl w:val="9E0CD1E0"/>
    <w:styleLink w:val="WW8Num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C1A7D9E"/>
    <w:multiLevelType w:val="multilevel"/>
    <w:tmpl w:val="F5846C42"/>
    <w:styleLink w:val="WW8Num81"/>
    <w:lvl w:ilvl="0">
      <w:start w:val="6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C87581C"/>
    <w:multiLevelType w:val="multilevel"/>
    <w:tmpl w:val="E1980DE0"/>
    <w:styleLink w:val="WW8Num41"/>
    <w:lvl w:ilvl="0">
      <w:start w:val="3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CD044CF"/>
    <w:multiLevelType w:val="multilevel"/>
    <w:tmpl w:val="0A0831AC"/>
    <w:styleLink w:val="WW8Num78"/>
    <w:lvl w:ilvl="0">
      <w:start w:val="9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D9F3821"/>
    <w:multiLevelType w:val="multilevel"/>
    <w:tmpl w:val="2E3CF946"/>
    <w:styleLink w:val="WW8Num63"/>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DE3728E"/>
    <w:multiLevelType w:val="multilevel"/>
    <w:tmpl w:val="E9842156"/>
    <w:styleLink w:val="WW8Num9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F462134"/>
    <w:multiLevelType w:val="multilevel"/>
    <w:tmpl w:val="150A9B6C"/>
    <w:styleLink w:val="WW8Num26"/>
    <w:lvl w:ilvl="0">
      <w:start w:val="7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F486495"/>
    <w:multiLevelType w:val="multilevel"/>
    <w:tmpl w:val="0AF6BF0C"/>
    <w:styleLink w:val="WW8Num82"/>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1B21109"/>
    <w:multiLevelType w:val="multilevel"/>
    <w:tmpl w:val="922E6984"/>
    <w:styleLink w:val="WW8Num53"/>
    <w:lvl w:ilvl="0">
      <w:start w:val="4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4930FA7"/>
    <w:multiLevelType w:val="multilevel"/>
    <w:tmpl w:val="4216A6F8"/>
    <w:styleLink w:val="WW8Num99"/>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67B0FB4"/>
    <w:multiLevelType w:val="multilevel"/>
    <w:tmpl w:val="41A6012A"/>
    <w:styleLink w:val="WW8Num5"/>
    <w:lvl w:ilvl="0">
      <w:start w:val="5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AD10857"/>
    <w:multiLevelType w:val="multilevel"/>
    <w:tmpl w:val="4EB878B6"/>
    <w:styleLink w:val="WW8Num40"/>
    <w:lvl w:ilvl="0">
      <w:start w:val="36"/>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B0533B3"/>
    <w:multiLevelType w:val="multilevel"/>
    <w:tmpl w:val="386261D6"/>
    <w:styleLink w:val="WW8Num18"/>
    <w:lvl w:ilvl="0">
      <w:start w:val="7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D4E70BD"/>
    <w:multiLevelType w:val="multilevel"/>
    <w:tmpl w:val="8C562C56"/>
    <w:styleLink w:val="WW8Num29"/>
    <w:lvl w:ilvl="0">
      <w:start w:val="8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E3878BA"/>
    <w:multiLevelType w:val="multilevel"/>
    <w:tmpl w:val="89728222"/>
    <w:styleLink w:val="WW8Num103"/>
    <w:lvl w:ilvl="0">
      <w:start w:val="55"/>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ED576C3"/>
    <w:multiLevelType w:val="multilevel"/>
    <w:tmpl w:val="F26E298E"/>
    <w:styleLink w:val="WW8Num42"/>
    <w:lvl w:ilvl="0">
      <w:start w:val="4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F095981"/>
    <w:multiLevelType w:val="multilevel"/>
    <w:tmpl w:val="E110C55A"/>
    <w:styleLink w:val="WW8Num14"/>
    <w:lvl w:ilvl="0">
      <w:start w:val="7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F17797D"/>
    <w:multiLevelType w:val="multilevel"/>
    <w:tmpl w:val="02586B00"/>
    <w:styleLink w:val="WW8Num33"/>
    <w:lvl w:ilvl="0">
      <w:start w:val="8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2C35485"/>
    <w:multiLevelType w:val="multilevel"/>
    <w:tmpl w:val="61600454"/>
    <w:styleLink w:val="WW8Num52"/>
    <w:lvl w:ilvl="0">
      <w:start w:val="7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2DD218D"/>
    <w:multiLevelType w:val="multilevel"/>
    <w:tmpl w:val="9D00B89E"/>
    <w:styleLink w:val="WW8Num64"/>
    <w:lvl w:ilvl="0">
      <w:start w:val="3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56FF4613"/>
    <w:multiLevelType w:val="multilevel"/>
    <w:tmpl w:val="010EC576"/>
    <w:styleLink w:val="WW8Num43"/>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7157F43"/>
    <w:multiLevelType w:val="multilevel"/>
    <w:tmpl w:val="1604FF5C"/>
    <w:styleLink w:val="WW8Num66"/>
    <w:lvl w:ilvl="0">
      <w:start w:val="2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8685798"/>
    <w:multiLevelType w:val="hybridMultilevel"/>
    <w:tmpl w:val="40F2E3FA"/>
    <w:lvl w:ilvl="0" w:tplc="10C0DA1E">
      <w:start w:val="202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58E9374F"/>
    <w:multiLevelType w:val="multilevel"/>
    <w:tmpl w:val="297E1860"/>
    <w:styleLink w:val="WW8Num69"/>
    <w:lvl w:ilvl="0">
      <w:start w:val="2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9531810"/>
    <w:multiLevelType w:val="multilevel"/>
    <w:tmpl w:val="C416F1B4"/>
    <w:styleLink w:val="WW8Num1"/>
    <w:lvl w:ilvl="0">
      <w:start w:val="2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9E333F4"/>
    <w:multiLevelType w:val="multilevel"/>
    <w:tmpl w:val="90F2F792"/>
    <w:styleLink w:val="WW8Num15"/>
    <w:lvl w:ilvl="0">
      <w:numFmt w:val="bullet"/>
      <w:lvlText w:val=""/>
      <w:lvlJc w:val="left"/>
      <w:pPr>
        <w:ind w:left="1710" w:hanging="360"/>
      </w:pPr>
      <w:rPr>
        <w:rFonts w:ascii="Symbol" w:hAnsi="Symbol" w:cs="Symbol"/>
      </w:rPr>
    </w:lvl>
    <w:lvl w:ilvl="1">
      <w:numFmt w:val="bullet"/>
      <w:lvlText w:val=""/>
      <w:lvlJc w:val="left"/>
      <w:pPr>
        <w:ind w:left="2430" w:hanging="360"/>
      </w:pPr>
      <w:rPr>
        <w:rFonts w:ascii="Wingdings" w:hAnsi="Wingdings" w:cs="Wingdings"/>
      </w:rPr>
    </w:lvl>
    <w:lvl w:ilvl="2">
      <w:numFmt w:val="bullet"/>
      <w:lvlText w:val=""/>
      <w:lvlJc w:val="left"/>
      <w:pPr>
        <w:ind w:left="3150" w:hanging="360"/>
      </w:pPr>
      <w:rPr>
        <w:rFonts w:ascii="Wingdings" w:hAnsi="Wingdings" w:cs="Wingdings"/>
      </w:rPr>
    </w:lvl>
    <w:lvl w:ilvl="3">
      <w:numFmt w:val="bullet"/>
      <w:lvlText w:val=""/>
      <w:lvlJc w:val="left"/>
      <w:pPr>
        <w:ind w:left="3870" w:hanging="360"/>
      </w:pPr>
      <w:rPr>
        <w:rFonts w:ascii="Symbol" w:hAnsi="Symbol" w:cs="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cs="Wingdings"/>
      </w:rPr>
    </w:lvl>
    <w:lvl w:ilvl="6">
      <w:numFmt w:val="bullet"/>
      <w:lvlText w:val=""/>
      <w:lvlJc w:val="left"/>
      <w:pPr>
        <w:ind w:left="6030" w:hanging="360"/>
      </w:pPr>
      <w:rPr>
        <w:rFonts w:ascii="Symbol" w:hAnsi="Symbol" w:cs="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cs="Wingdings"/>
      </w:rPr>
    </w:lvl>
  </w:abstractNum>
  <w:abstractNum w:abstractNumId="73" w15:restartNumberingAfterBreak="0">
    <w:nsid w:val="5E9417BD"/>
    <w:multiLevelType w:val="multilevel"/>
    <w:tmpl w:val="C136C1DA"/>
    <w:styleLink w:val="WW8Num88"/>
    <w:lvl w:ilvl="0">
      <w:start w:val="3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E9D7990"/>
    <w:multiLevelType w:val="multilevel"/>
    <w:tmpl w:val="C5A49B96"/>
    <w:styleLink w:val="WW8Num44"/>
    <w:lvl w:ilvl="0">
      <w:start w:val="7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F0334AA"/>
    <w:multiLevelType w:val="multilevel"/>
    <w:tmpl w:val="3E26993C"/>
    <w:styleLink w:val="WW8Num60"/>
    <w:lvl w:ilvl="0">
      <w:start w:val="44"/>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00C799D"/>
    <w:multiLevelType w:val="hybridMultilevel"/>
    <w:tmpl w:val="7A06B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08B1182"/>
    <w:multiLevelType w:val="multilevel"/>
    <w:tmpl w:val="A7747A28"/>
    <w:styleLink w:val="WW8Num4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22161DD"/>
    <w:multiLevelType w:val="multilevel"/>
    <w:tmpl w:val="3020C4BA"/>
    <w:styleLink w:val="WW8Num4"/>
    <w:lvl w:ilvl="0">
      <w:start w:val="6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3200216"/>
    <w:multiLevelType w:val="multilevel"/>
    <w:tmpl w:val="8DEAB254"/>
    <w:styleLink w:val="WW8Num31"/>
    <w:lvl w:ilvl="0">
      <w:start w:val="5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36430D9"/>
    <w:multiLevelType w:val="multilevel"/>
    <w:tmpl w:val="82B0061C"/>
    <w:styleLink w:val="WW8Num50"/>
    <w:lvl w:ilvl="0">
      <w:start w:val="5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5B34A35"/>
    <w:multiLevelType w:val="multilevel"/>
    <w:tmpl w:val="208AD098"/>
    <w:styleLink w:val="WW8Num83"/>
    <w:lvl w:ilvl="0">
      <w:start w:val="8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62F63F1"/>
    <w:multiLevelType w:val="multilevel"/>
    <w:tmpl w:val="C4848C32"/>
    <w:styleLink w:val="WW8Num24"/>
    <w:lvl w:ilvl="0">
      <w:start w:val="4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84332F1"/>
    <w:multiLevelType w:val="multilevel"/>
    <w:tmpl w:val="FFBA1E4C"/>
    <w:styleLink w:val="WW8Num13"/>
    <w:lvl w:ilvl="0">
      <w:start w:val="7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8DF07B1"/>
    <w:multiLevelType w:val="multilevel"/>
    <w:tmpl w:val="703ACEC4"/>
    <w:styleLink w:val="WW8Num23"/>
    <w:lvl w:ilvl="0">
      <w:start w:val="6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A2970E6"/>
    <w:multiLevelType w:val="multilevel"/>
    <w:tmpl w:val="F242995E"/>
    <w:styleLink w:val="WW8Num7"/>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A7E3C49"/>
    <w:multiLevelType w:val="multilevel"/>
    <w:tmpl w:val="EA4C1FCC"/>
    <w:styleLink w:val="WW8Num37"/>
    <w:lvl w:ilvl="0">
      <w:start w:val="3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EDF2C61"/>
    <w:multiLevelType w:val="multilevel"/>
    <w:tmpl w:val="80E203E2"/>
    <w:styleLink w:val="WW8Num19"/>
    <w:lvl w:ilvl="0">
      <w:start w:val="5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EFF74EC"/>
    <w:multiLevelType w:val="multilevel"/>
    <w:tmpl w:val="83086476"/>
    <w:styleLink w:val="WW8Num32"/>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04B44CE"/>
    <w:multiLevelType w:val="multilevel"/>
    <w:tmpl w:val="B002CA4E"/>
    <w:styleLink w:val="WW8Num51"/>
    <w:lvl w:ilvl="0">
      <w:start w:val="3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CD434D"/>
    <w:multiLevelType w:val="multilevel"/>
    <w:tmpl w:val="5D90E06C"/>
    <w:styleLink w:val="WW8Num21"/>
    <w:lvl w:ilvl="0">
      <w:start w:val="8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10762CE"/>
    <w:multiLevelType w:val="multilevel"/>
    <w:tmpl w:val="795894E0"/>
    <w:styleLink w:val="WW8Num101"/>
    <w:lvl w:ilvl="0">
      <w:start w:val="4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1755DF9"/>
    <w:multiLevelType w:val="multilevel"/>
    <w:tmpl w:val="BAB2AE90"/>
    <w:styleLink w:val="WW8Num84"/>
    <w:lvl w:ilvl="0">
      <w:start w:val="7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2DB05DD"/>
    <w:multiLevelType w:val="multilevel"/>
    <w:tmpl w:val="2AAEC50C"/>
    <w:styleLink w:val="WW8Num11"/>
    <w:lvl w:ilvl="0">
      <w:start w:val="8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3961773"/>
    <w:multiLevelType w:val="multilevel"/>
    <w:tmpl w:val="99C8FE20"/>
    <w:styleLink w:val="WW8Num10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4012983"/>
    <w:multiLevelType w:val="hybridMultilevel"/>
    <w:tmpl w:val="7A06B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8840A0"/>
    <w:multiLevelType w:val="multilevel"/>
    <w:tmpl w:val="EE6C557E"/>
    <w:styleLink w:val="WW8Num92"/>
    <w:lvl w:ilvl="0">
      <w:start w:val="9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6D1140C"/>
    <w:multiLevelType w:val="multilevel"/>
    <w:tmpl w:val="94A630FC"/>
    <w:styleLink w:val="WW8Num28"/>
    <w:lvl w:ilvl="0">
      <w:start w:val="8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7A838C8"/>
    <w:multiLevelType w:val="multilevel"/>
    <w:tmpl w:val="43BCF028"/>
    <w:styleLink w:val="WW8Num6"/>
    <w:lvl w:ilvl="0">
      <w:start w:val="5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82F7479"/>
    <w:multiLevelType w:val="multilevel"/>
    <w:tmpl w:val="4DF654BE"/>
    <w:styleLink w:val="WW8Num25"/>
    <w:lvl w:ilvl="0">
      <w:start w:val="3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B054850"/>
    <w:multiLevelType w:val="multilevel"/>
    <w:tmpl w:val="E3BC48DE"/>
    <w:styleLink w:val="WW8Num47"/>
    <w:lvl w:ilvl="0">
      <w:start w:val="4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BAD7D3F"/>
    <w:multiLevelType w:val="multilevel"/>
    <w:tmpl w:val="41AEFE5C"/>
    <w:styleLink w:val="WW8Num48"/>
    <w:lvl w:ilvl="0">
      <w:start w:val="6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CFF2475"/>
    <w:multiLevelType w:val="multilevel"/>
    <w:tmpl w:val="AEC07116"/>
    <w:styleLink w:val="WW8Num27"/>
    <w:lvl w:ilvl="0">
      <w:start w:val="4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DC37AAE"/>
    <w:multiLevelType w:val="multilevel"/>
    <w:tmpl w:val="77E8792A"/>
    <w:styleLink w:val="WW8Num100"/>
    <w:lvl w:ilvl="0">
      <w:start w:val="8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E1A0923"/>
    <w:multiLevelType w:val="multilevel"/>
    <w:tmpl w:val="7CC294B6"/>
    <w:styleLink w:val="WW8Num58"/>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E6538DF"/>
    <w:multiLevelType w:val="multilevel"/>
    <w:tmpl w:val="0C9E4C30"/>
    <w:styleLink w:val="WW8Num79"/>
    <w:lvl w:ilvl="0">
      <w:start w:val="5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1"/>
  </w:num>
  <w:num w:numId="2">
    <w:abstractNumId w:val="9"/>
  </w:num>
  <w:num w:numId="3">
    <w:abstractNumId w:val="0"/>
  </w:num>
  <w:num w:numId="4">
    <w:abstractNumId w:val="78"/>
  </w:num>
  <w:num w:numId="5">
    <w:abstractNumId w:val="57"/>
  </w:num>
  <w:num w:numId="6">
    <w:abstractNumId w:val="98"/>
  </w:num>
  <w:num w:numId="7">
    <w:abstractNumId w:val="85"/>
  </w:num>
  <w:num w:numId="8">
    <w:abstractNumId w:val="7"/>
  </w:num>
  <w:num w:numId="9">
    <w:abstractNumId w:val="40"/>
  </w:num>
  <w:num w:numId="10">
    <w:abstractNumId w:val="46"/>
  </w:num>
  <w:num w:numId="11">
    <w:abstractNumId w:val="93"/>
  </w:num>
  <w:num w:numId="12">
    <w:abstractNumId w:val="6"/>
  </w:num>
  <w:num w:numId="13">
    <w:abstractNumId w:val="83"/>
  </w:num>
  <w:num w:numId="14">
    <w:abstractNumId w:val="63"/>
  </w:num>
  <w:num w:numId="15">
    <w:abstractNumId w:val="72"/>
  </w:num>
  <w:num w:numId="16">
    <w:abstractNumId w:val="34"/>
  </w:num>
  <w:num w:numId="17">
    <w:abstractNumId w:val="3"/>
  </w:num>
  <w:num w:numId="18">
    <w:abstractNumId w:val="59"/>
  </w:num>
  <w:num w:numId="19">
    <w:abstractNumId w:val="87"/>
  </w:num>
  <w:num w:numId="20">
    <w:abstractNumId w:val="29"/>
  </w:num>
  <w:num w:numId="21">
    <w:abstractNumId w:val="90"/>
  </w:num>
  <w:num w:numId="22">
    <w:abstractNumId w:val="31"/>
  </w:num>
  <w:num w:numId="23">
    <w:abstractNumId w:val="84"/>
  </w:num>
  <w:num w:numId="24">
    <w:abstractNumId w:val="82"/>
  </w:num>
  <w:num w:numId="25">
    <w:abstractNumId w:val="99"/>
  </w:num>
  <w:num w:numId="26">
    <w:abstractNumId w:val="53"/>
  </w:num>
  <w:num w:numId="27">
    <w:abstractNumId w:val="102"/>
  </w:num>
  <w:num w:numId="28">
    <w:abstractNumId w:val="97"/>
  </w:num>
  <w:num w:numId="29">
    <w:abstractNumId w:val="60"/>
  </w:num>
  <w:num w:numId="30">
    <w:abstractNumId w:val="13"/>
  </w:num>
  <w:num w:numId="31">
    <w:abstractNumId w:val="79"/>
  </w:num>
  <w:num w:numId="32">
    <w:abstractNumId w:val="88"/>
  </w:num>
  <w:num w:numId="33">
    <w:abstractNumId w:val="64"/>
  </w:num>
  <w:num w:numId="34">
    <w:abstractNumId w:val="35"/>
  </w:num>
  <w:num w:numId="35">
    <w:abstractNumId w:val="1"/>
  </w:num>
  <w:num w:numId="36">
    <w:abstractNumId w:val="36"/>
  </w:num>
  <w:num w:numId="37">
    <w:abstractNumId w:val="86"/>
  </w:num>
  <w:num w:numId="38">
    <w:abstractNumId w:val="11"/>
  </w:num>
  <w:num w:numId="39">
    <w:abstractNumId w:val="22"/>
  </w:num>
  <w:num w:numId="40">
    <w:abstractNumId w:val="58"/>
  </w:num>
  <w:num w:numId="41">
    <w:abstractNumId w:val="49"/>
  </w:num>
  <w:num w:numId="42">
    <w:abstractNumId w:val="62"/>
  </w:num>
  <w:num w:numId="43">
    <w:abstractNumId w:val="67"/>
  </w:num>
  <w:num w:numId="44">
    <w:abstractNumId w:val="74"/>
  </w:num>
  <w:num w:numId="45">
    <w:abstractNumId w:val="38"/>
  </w:num>
  <w:num w:numId="46">
    <w:abstractNumId w:val="28"/>
  </w:num>
  <w:num w:numId="47">
    <w:abstractNumId w:val="100"/>
  </w:num>
  <w:num w:numId="48">
    <w:abstractNumId w:val="101"/>
  </w:num>
  <w:num w:numId="49">
    <w:abstractNumId w:val="77"/>
  </w:num>
  <w:num w:numId="50">
    <w:abstractNumId w:val="80"/>
  </w:num>
  <w:num w:numId="51">
    <w:abstractNumId w:val="89"/>
  </w:num>
  <w:num w:numId="52">
    <w:abstractNumId w:val="65"/>
  </w:num>
  <w:num w:numId="53">
    <w:abstractNumId w:val="55"/>
  </w:num>
  <w:num w:numId="54">
    <w:abstractNumId w:val="33"/>
  </w:num>
  <w:num w:numId="55">
    <w:abstractNumId w:val="20"/>
  </w:num>
  <w:num w:numId="56">
    <w:abstractNumId w:val="30"/>
  </w:num>
  <w:num w:numId="57">
    <w:abstractNumId w:val="8"/>
  </w:num>
  <w:num w:numId="58">
    <w:abstractNumId w:val="104"/>
  </w:num>
  <w:num w:numId="59">
    <w:abstractNumId w:val="45"/>
  </w:num>
  <w:num w:numId="60">
    <w:abstractNumId w:val="75"/>
  </w:num>
  <w:num w:numId="61">
    <w:abstractNumId w:val="4"/>
  </w:num>
  <w:num w:numId="62">
    <w:abstractNumId w:val="41"/>
  </w:num>
  <w:num w:numId="63">
    <w:abstractNumId w:val="51"/>
  </w:num>
  <w:num w:numId="64">
    <w:abstractNumId w:val="66"/>
  </w:num>
  <w:num w:numId="65">
    <w:abstractNumId w:val="2"/>
  </w:num>
  <w:num w:numId="66">
    <w:abstractNumId w:val="68"/>
  </w:num>
  <w:num w:numId="67">
    <w:abstractNumId w:val="10"/>
  </w:num>
  <w:num w:numId="68">
    <w:abstractNumId w:val="26"/>
  </w:num>
  <w:num w:numId="69">
    <w:abstractNumId w:val="70"/>
  </w:num>
  <w:num w:numId="70">
    <w:abstractNumId w:val="42"/>
  </w:num>
  <w:num w:numId="71">
    <w:abstractNumId w:val="5"/>
  </w:num>
  <w:num w:numId="72">
    <w:abstractNumId w:val="25"/>
  </w:num>
  <w:num w:numId="73">
    <w:abstractNumId w:val="15"/>
  </w:num>
  <w:num w:numId="74">
    <w:abstractNumId w:val="37"/>
  </w:num>
  <w:num w:numId="75">
    <w:abstractNumId w:val="23"/>
  </w:num>
  <w:num w:numId="76">
    <w:abstractNumId w:val="47"/>
  </w:num>
  <w:num w:numId="77">
    <w:abstractNumId w:val="14"/>
  </w:num>
  <w:num w:numId="78">
    <w:abstractNumId w:val="50"/>
  </w:num>
  <w:num w:numId="79">
    <w:abstractNumId w:val="105"/>
  </w:num>
  <w:num w:numId="80">
    <w:abstractNumId w:val="21"/>
  </w:num>
  <w:num w:numId="81">
    <w:abstractNumId w:val="48"/>
  </w:num>
  <w:num w:numId="82">
    <w:abstractNumId w:val="54"/>
  </w:num>
  <w:num w:numId="83">
    <w:abstractNumId w:val="81"/>
  </w:num>
  <w:num w:numId="84">
    <w:abstractNumId w:val="92"/>
  </w:num>
  <w:num w:numId="85">
    <w:abstractNumId w:val="32"/>
  </w:num>
  <w:num w:numId="86">
    <w:abstractNumId w:val="18"/>
  </w:num>
  <w:num w:numId="87">
    <w:abstractNumId w:val="12"/>
  </w:num>
  <w:num w:numId="88">
    <w:abstractNumId w:val="73"/>
  </w:num>
  <w:num w:numId="89">
    <w:abstractNumId w:val="24"/>
  </w:num>
  <w:num w:numId="90">
    <w:abstractNumId w:val="39"/>
  </w:num>
  <w:num w:numId="91">
    <w:abstractNumId w:val="44"/>
  </w:num>
  <w:num w:numId="92">
    <w:abstractNumId w:val="96"/>
  </w:num>
  <w:num w:numId="93">
    <w:abstractNumId w:val="16"/>
  </w:num>
  <w:num w:numId="94">
    <w:abstractNumId w:val="43"/>
  </w:num>
  <w:num w:numId="95">
    <w:abstractNumId w:val="17"/>
  </w:num>
  <w:num w:numId="96">
    <w:abstractNumId w:val="52"/>
  </w:num>
  <w:num w:numId="97">
    <w:abstractNumId w:val="27"/>
  </w:num>
  <w:num w:numId="98">
    <w:abstractNumId w:val="19"/>
  </w:num>
  <w:num w:numId="99">
    <w:abstractNumId w:val="56"/>
  </w:num>
  <w:num w:numId="100">
    <w:abstractNumId w:val="103"/>
  </w:num>
  <w:num w:numId="101">
    <w:abstractNumId w:val="91"/>
  </w:num>
  <w:num w:numId="102">
    <w:abstractNumId w:val="94"/>
  </w:num>
  <w:num w:numId="103">
    <w:abstractNumId w:val="61"/>
  </w:num>
  <w:num w:numId="104">
    <w:abstractNumId w:val="76"/>
  </w:num>
  <w:num w:numId="105">
    <w:abstractNumId w:val="95"/>
  </w:num>
  <w:num w:numId="106">
    <w:abstractNumId w:val="6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B8"/>
    <w:rsid w:val="00032A4E"/>
    <w:rsid w:val="0006671E"/>
    <w:rsid w:val="000B246E"/>
    <w:rsid w:val="000D1CEC"/>
    <w:rsid w:val="001E265D"/>
    <w:rsid w:val="00215234"/>
    <w:rsid w:val="00291A17"/>
    <w:rsid w:val="002C4086"/>
    <w:rsid w:val="00325368"/>
    <w:rsid w:val="00335250"/>
    <w:rsid w:val="0036467C"/>
    <w:rsid w:val="00390AEF"/>
    <w:rsid w:val="003A44E6"/>
    <w:rsid w:val="003A4ED9"/>
    <w:rsid w:val="003E79DF"/>
    <w:rsid w:val="00415DD0"/>
    <w:rsid w:val="004263ED"/>
    <w:rsid w:val="004D30B8"/>
    <w:rsid w:val="005D3E68"/>
    <w:rsid w:val="00656363"/>
    <w:rsid w:val="006F381F"/>
    <w:rsid w:val="00722528"/>
    <w:rsid w:val="00774EF4"/>
    <w:rsid w:val="007B38C5"/>
    <w:rsid w:val="007E3999"/>
    <w:rsid w:val="00824618"/>
    <w:rsid w:val="008B61F8"/>
    <w:rsid w:val="009A1CD4"/>
    <w:rsid w:val="009B5132"/>
    <w:rsid w:val="009F7451"/>
    <w:rsid w:val="00A17253"/>
    <w:rsid w:val="00A61E66"/>
    <w:rsid w:val="00A626D5"/>
    <w:rsid w:val="00BE79A8"/>
    <w:rsid w:val="00BE7B8A"/>
    <w:rsid w:val="00BF2AB5"/>
    <w:rsid w:val="00C06594"/>
    <w:rsid w:val="00C65234"/>
    <w:rsid w:val="00C7488E"/>
    <w:rsid w:val="00CB6496"/>
    <w:rsid w:val="00CC4605"/>
    <w:rsid w:val="00D47405"/>
    <w:rsid w:val="00D67B9B"/>
    <w:rsid w:val="00DA2339"/>
    <w:rsid w:val="00DB06C0"/>
    <w:rsid w:val="00DF599E"/>
    <w:rsid w:val="00E07141"/>
    <w:rsid w:val="00F816F2"/>
    <w:rsid w:val="00FB1A2F"/>
    <w:rsid w:val="00FD0BA0"/>
    <w:rsid w:val="00FD5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35EC"/>
  <w15:docId w15:val="{8F375436-1B41-4BA5-BEB6-604C68D4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tr-T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Standard"/>
    <w:next w:val="Standard"/>
    <w:pPr>
      <w:keepNext/>
      <w:outlineLvl w:val="0"/>
    </w:pPr>
    <w:rPr>
      <w:rFonts w:ascii="Arial" w:hAnsi="Arial" w:cs="Arial"/>
      <w:b/>
      <w:bCs/>
      <w:i/>
      <w:iCs/>
      <w:sz w:val="22"/>
      <w:lang w:val="tr-TR"/>
    </w:rPr>
  </w:style>
  <w:style w:type="paragraph" w:styleId="Balk2">
    <w:name w:val="heading 2"/>
    <w:basedOn w:val="Standard"/>
    <w:next w:val="Standard"/>
    <w:pPr>
      <w:keepNext/>
      <w:outlineLvl w:val="1"/>
    </w:pPr>
    <w:rPr>
      <w:b/>
      <w:bCs/>
      <w:sz w:val="20"/>
      <w:lang w:val="tr-TR"/>
    </w:rPr>
  </w:style>
  <w:style w:type="paragraph" w:styleId="Balk3">
    <w:name w:val="heading 3"/>
    <w:basedOn w:val="Standard"/>
    <w:next w:val="Standard"/>
    <w:pPr>
      <w:keepNext/>
      <w:outlineLvl w:val="2"/>
    </w:pPr>
    <w:rPr>
      <w:b/>
      <w:bCs/>
      <w:lang w:val="tr-TR"/>
    </w:rPr>
  </w:style>
  <w:style w:type="paragraph" w:styleId="Balk4">
    <w:name w:val="heading 4"/>
    <w:basedOn w:val="Normal"/>
    <w:next w:val="Normal"/>
    <w:link w:val="Balk4Char"/>
    <w:uiPriority w:val="9"/>
    <w:semiHidden/>
    <w:unhideWhenUsed/>
    <w:qFormat/>
    <w:rsid w:val="007B38C5"/>
    <w:pPr>
      <w:keepNext/>
      <w:keepLines/>
      <w:spacing w:before="40"/>
      <w:outlineLvl w:val="3"/>
    </w:pPr>
    <w:rPr>
      <w:rFonts w:asciiTheme="majorHAnsi" w:eastAsiaTheme="majorEastAsia" w:hAnsiTheme="majorHAnsi" w:cs="Mangal"/>
      <w:i/>
      <w:iCs/>
      <w:color w:val="2E74B5" w:themeColor="accent1" w:themeShade="BF"/>
      <w:szCs w:val="21"/>
    </w:rPr>
  </w:style>
  <w:style w:type="paragraph" w:styleId="Balk5">
    <w:name w:val="heading 5"/>
    <w:basedOn w:val="Standard"/>
    <w:next w:val="Standard"/>
    <w:pPr>
      <w:keepNext/>
      <w:jc w:val="both"/>
      <w:outlineLvl w:val="4"/>
    </w:pPr>
    <w:rPr>
      <w:rFonts w:ascii="Arial" w:hAnsi="Arial" w:cs="Arial"/>
      <w:b/>
      <w:i/>
      <w:sz w:val="22"/>
      <w:szCs w:val="20"/>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pPr>
    <w:rPr>
      <w:rFonts w:eastAsia="Times New Roman" w:cs="Times New Roman"/>
      <w:lang w:val="en-US" w:bidi="ar-SA"/>
    </w:rPr>
  </w:style>
  <w:style w:type="paragraph" w:styleId="KonuBal">
    <w:name w:val="Title"/>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customStyle="1" w:styleId="Index">
    <w:name w:val="Index"/>
    <w:basedOn w:val="Standard"/>
    <w:pPr>
      <w:suppressLineNumbers/>
    </w:pPr>
    <w:rPr>
      <w:rFonts w:cs="Arial"/>
    </w:rPr>
  </w:style>
  <w:style w:type="paragraph" w:styleId="Altyaz">
    <w:name w:val="Subtitle"/>
    <w:basedOn w:val="KonuBal"/>
    <w:next w:val="Textbody"/>
    <w:pPr>
      <w:jc w:val="center"/>
    </w:pPr>
    <w:rPr>
      <w:i/>
      <w:iCs/>
    </w:rPr>
  </w:style>
  <w:style w:type="paragraph" w:styleId="GvdeMetni3">
    <w:name w:val="Body Text 3"/>
    <w:basedOn w:val="Standard"/>
    <w:pPr>
      <w:spacing w:after="240"/>
    </w:pPr>
    <w:rPr>
      <w:rFonts w:ascii="Arial" w:hAnsi="Arial" w:cs="Arial"/>
      <w:sz w:val="22"/>
    </w:rPr>
  </w:style>
  <w:style w:type="paragraph" w:styleId="ListeParagraf">
    <w:name w:val="List Paragraph"/>
    <w:basedOn w:val="Standard"/>
    <w:pPr>
      <w:ind w:left="708"/>
    </w:pPr>
  </w:style>
  <w:style w:type="paragraph" w:customStyle="1" w:styleId="MTDisplayEquation">
    <w:name w:val="MTDisplayEquation"/>
    <w:basedOn w:val="Standard"/>
    <w:next w:val="Standard"/>
    <w:pPr>
      <w:numPr>
        <w:numId w:val="85"/>
      </w:numPr>
      <w:tabs>
        <w:tab w:val="center" w:pos="5680"/>
        <w:tab w:val="right" w:pos="9920"/>
      </w:tabs>
      <w:jc w:val="both"/>
    </w:pPr>
    <w:rPr>
      <w:szCs w:val="22"/>
    </w:rPr>
  </w:style>
  <w:style w:type="paragraph" w:styleId="stBilgi">
    <w:name w:val="header"/>
    <w:basedOn w:val="Standard"/>
    <w:pPr>
      <w:tabs>
        <w:tab w:val="center" w:pos="4536"/>
        <w:tab w:val="right" w:pos="9072"/>
      </w:tabs>
    </w:pPr>
  </w:style>
  <w:style w:type="paragraph" w:styleId="AltBilgi">
    <w:name w:val="footer"/>
    <w:basedOn w:val="Standard"/>
    <w:pPr>
      <w:tabs>
        <w:tab w:val="center" w:pos="4536"/>
        <w:tab w:val="right" w:pos="9072"/>
      </w:tabs>
    </w:pPr>
  </w:style>
  <w:style w:type="paragraph" w:customStyle="1" w:styleId="EMPTYCELLSTYLE">
    <w:name w:val="EMPTY_CELL_STYLE"/>
    <w:qFormat/>
    <w:pPr>
      <w:widowControl/>
    </w:pPr>
    <w:rPr>
      <w:rFonts w:eastAsia="Times New Roman" w:cs="Times New Roman"/>
      <w:sz w:val="2"/>
      <w:szCs w:val="20"/>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Arial"/>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rPr>
  </w:style>
  <w:style w:type="character" w:customStyle="1" w:styleId="WW8Num15z1">
    <w:name w:val="WW8Num15z1"/>
    <w:rPr>
      <w:rFonts w:ascii="Wingdings" w:hAnsi="Wingdings" w:cs="Wingdings"/>
    </w:rPr>
  </w:style>
  <w:style w:type="character" w:customStyle="1" w:styleId="WW8Num15z4">
    <w:name w:val="WW8Num15z4"/>
    <w:rPr>
      <w:rFonts w:ascii="Courier New" w:hAnsi="Courier New" w:cs="Courier New"/>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i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i w:val="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i w:val="0"/>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i w:val="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Symbol" w:hAnsi="Symbol" w:cs="Symbol"/>
    </w:rPr>
  </w:style>
  <w:style w:type="character" w:customStyle="1" w:styleId="WW8Num80z1">
    <w:name w:val="WW8Num80z1"/>
    <w:rPr>
      <w:rFonts w:ascii="Wingdings" w:hAnsi="Wingdings" w:cs="Wingdings"/>
    </w:rPr>
  </w:style>
  <w:style w:type="character" w:customStyle="1" w:styleId="WW8Num80z4">
    <w:name w:val="WW8Num80z4"/>
    <w:rPr>
      <w:rFonts w:ascii="Courier New" w:hAnsi="Courier New" w:cs="Courier New"/>
    </w:rPr>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eastAsia="Times New Roman" w:hAnsi="Times New Roman" w:cs="Times New Roman"/>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5z3">
    <w:name w:val="WW8Num85z3"/>
    <w:rPr>
      <w:rFonts w:ascii="Symbol" w:hAnsi="Symbol" w:cs="Symbol"/>
    </w:rPr>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Symbol" w:hAnsi="Symbol" w:cs="Symbol"/>
    </w:rPr>
  </w:style>
  <w:style w:type="character" w:customStyle="1" w:styleId="WW8Num96z1">
    <w:name w:val="WW8Num96z1"/>
    <w:rPr>
      <w:rFonts w:ascii="Courier New" w:hAnsi="Courier New" w:cs="Courier New"/>
    </w:rPr>
  </w:style>
  <w:style w:type="character" w:customStyle="1" w:styleId="WW8Num96z2">
    <w:name w:val="WW8Num96z2"/>
    <w:rPr>
      <w:rFonts w:ascii="Wingdings" w:hAnsi="Wingdings" w:cs="Wingdings"/>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i w:val="0"/>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BodyText3Char">
    <w:name w:val="Body Text 3 Char"/>
    <w:rPr>
      <w:rFonts w:ascii="Arial" w:hAnsi="Arial" w:cs="Arial"/>
      <w:sz w:val="22"/>
      <w:szCs w:val="24"/>
      <w:lang w:val="en-US"/>
    </w:rPr>
  </w:style>
  <w:style w:type="character" w:customStyle="1" w:styleId="MTDisplayEquationChar">
    <w:name w:val="MTDisplayEquation Char"/>
    <w:rPr>
      <w:rFonts w:ascii="Arial" w:hAnsi="Arial" w:cs="Arial"/>
      <w:sz w:val="24"/>
      <w:szCs w:val="22"/>
      <w:lang w:val="en-US"/>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Heading1Char">
    <w:name w:val="Heading 1 Char"/>
    <w:rPr>
      <w:rFonts w:ascii="Arial" w:hAnsi="Arial" w:cs="Arial"/>
      <w:b/>
      <w:bCs/>
      <w:i/>
      <w:iCs/>
      <w:sz w:val="22"/>
      <w:szCs w:val="24"/>
    </w:rPr>
  </w:style>
  <w:style w:type="numbering" w:customStyle="1" w:styleId="WW8Num1">
    <w:name w:val="WW8Num1"/>
    <w:basedOn w:val="ListeYok"/>
    <w:pPr>
      <w:numPr>
        <w:numId w:val="1"/>
      </w:numPr>
    </w:pPr>
  </w:style>
  <w:style w:type="numbering" w:customStyle="1" w:styleId="WW8Num2">
    <w:name w:val="WW8Num2"/>
    <w:basedOn w:val="ListeYok"/>
    <w:pPr>
      <w:numPr>
        <w:numId w:val="2"/>
      </w:numPr>
    </w:pPr>
  </w:style>
  <w:style w:type="numbering" w:customStyle="1" w:styleId="WW8Num3">
    <w:name w:val="WW8Num3"/>
    <w:basedOn w:val="ListeYok"/>
    <w:pPr>
      <w:numPr>
        <w:numId w:val="3"/>
      </w:numPr>
    </w:pPr>
  </w:style>
  <w:style w:type="numbering" w:customStyle="1" w:styleId="WW8Num4">
    <w:name w:val="WW8Num4"/>
    <w:basedOn w:val="ListeYok"/>
    <w:pPr>
      <w:numPr>
        <w:numId w:val="4"/>
      </w:numPr>
    </w:pPr>
  </w:style>
  <w:style w:type="numbering" w:customStyle="1" w:styleId="WW8Num5">
    <w:name w:val="WW8Num5"/>
    <w:basedOn w:val="ListeYok"/>
    <w:pPr>
      <w:numPr>
        <w:numId w:val="5"/>
      </w:numPr>
    </w:pPr>
  </w:style>
  <w:style w:type="numbering" w:customStyle="1" w:styleId="WW8Num6">
    <w:name w:val="WW8Num6"/>
    <w:basedOn w:val="ListeYok"/>
    <w:pPr>
      <w:numPr>
        <w:numId w:val="6"/>
      </w:numPr>
    </w:pPr>
  </w:style>
  <w:style w:type="numbering" w:customStyle="1" w:styleId="WW8Num7">
    <w:name w:val="WW8Num7"/>
    <w:basedOn w:val="ListeYok"/>
    <w:pPr>
      <w:numPr>
        <w:numId w:val="7"/>
      </w:numPr>
    </w:pPr>
  </w:style>
  <w:style w:type="numbering" w:customStyle="1" w:styleId="WW8Num8">
    <w:name w:val="WW8Num8"/>
    <w:basedOn w:val="ListeYok"/>
    <w:pPr>
      <w:numPr>
        <w:numId w:val="8"/>
      </w:numPr>
    </w:pPr>
  </w:style>
  <w:style w:type="numbering" w:customStyle="1" w:styleId="WW8Num9">
    <w:name w:val="WW8Num9"/>
    <w:basedOn w:val="ListeYok"/>
    <w:pPr>
      <w:numPr>
        <w:numId w:val="9"/>
      </w:numPr>
    </w:pPr>
  </w:style>
  <w:style w:type="numbering" w:customStyle="1" w:styleId="WW8Num10">
    <w:name w:val="WW8Num10"/>
    <w:basedOn w:val="ListeYok"/>
    <w:pPr>
      <w:numPr>
        <w:numId w:val="10"/>
      </w:numPr>
    </w:pPr>
  </w:style>
  <w:style w:type="numbering" w:customStyle="1" w:styleId="WW8Num11">
    <w:name w:val="WW8Num11"/>
    <w:basedOn w:val="ListeYok"/>
    <w:pPr>
      <w:numPr>
        <w:numId w:val="11"/>
      </w:numPr>
    </w:pPr>
  </w:style>
  <w:style w:type="numbering" w:customStyle="1" w:styleId="WW8Num12">
    <w:name w:val="WW8Num12"/>
    <w:basedOn w:val="ListeYok"/>
    <w:pPr>
      <w:numPr>
        <w:numId w:val="12"/>
      </w:numPr>
    </w:pPr>
  </w:style>
  <w:style w:type="numbering" w:customStyle="1" w:styleId="WW8Num13">
    <w:name w:val="WW8Num13"/>
    <w:basedOn w:val="ListeYok"/>
    <w:pPr>
      <w:numPr>
        <w:numId w:val="13"/>
      </w:numPr>
    </w:pPr>
  </w:style>
  <w:style w:type="numbering" w:customStyle="1" w:styleId="WW8Num14">
    <w:name w:val="WW8Num14"/>
    <w:basedOn w:val="ListeYok"/>
    <w:pPr>
      <w:numPr>
        <w:numId w:val="14"/>
      </w:numPr>
    </w:pPr>
  </w:style>
  <w:style w:type="numbering" w:customStyle="1" w:styleId="WW8Num15">
    <w:name w:val="WW8Num15"/>
    <w:basedOn w:val="ListeYok"/>
    <w:pPr>
      <w:numPr>
        <w:numId w:val="15"/>
      </w:numPr>
    </w:pPr>
  </w:style>
  <w:style w:type="numbering" w:customStyle="1" w:styleId="WW8Num16">
    <w:name w:val="WW8Num16"/>
    <w:basedOn w:val="ListeYok"/>
    <w:pPr>
      <w:numPr>
        <w:numId w:val="16"/>
      </w:numPr>
    </w:pPr>
  </w:style>
  <w:style w:type="numbering" w:customStyle="1" w:styleId="WW8Num17">
    <w:name w:val="WW8Num17"/>
    <w:basedOn w:val="ListeYok"/>
    <w:pPr>
      <w:numPr>
        <w:numId w:val="17"/>
      </w:numPr>
    </w:pPr>
  </w:style>
  <w:style w:type="numbering" w:customStyle="1" w:styleId="WW8Num18">
    <w:name w:val="WW8Num18"/>
    <w:basedOn w:val="ListeYok"/>
    <w:pPr>
      <w:numPr>
        <w:numId w:val="18"/>
      </w:numPr>
    </w:pPr>
  </w:style>
  <w:style w:type="numbering" w:customStyle="1" w:styleId="WW8Num19">
    <w:name w:val="WW8Num19"/>
    <w:basedOn w:val="ListeYok"/>
    <w:pPr>
      <w:numPr>
        <w:numId w:val="19"/>
      </w:numPr>
    </w:pPr>
  </w:style>
  <w:style w:type="numbering" w:customStyle="1" w:styleId="WW8Num20">
    <w:name w:val="WW8Num20"/>
    <w:basedOn w:val="ListeYok"/>
    <w:pPr>
      <w:numPr>
        <w:numId w:val="20"/>
      </w:numPr>
    </w:pPr>
  </w:style>
  <w:style w:type="numbering" w:customStyle="1" w:styleId="WW8Num21">
    <w:name w:val="WW8Num21"/>
    <w:basedOn w:val="ListeYok"/>
    <w:pPr>
      <w:numPr>
        <w:numId w:val="21"/>
      </w:numPr>
    </w:pPr>
  </w:style>
  <w:style w:type="numbering" w:customStyle="1" w:styleId="WW8Num22">
    <w:name w:val="WW8Num22"/>
    <w:basedOn w:val="ListeYok"/>
    <w:pPr>
      <w:numPr>
        <w:numId w:val="22"/>
      </w:numPr>
    </w:pPr>
  </w:style>
  <w:style w:type="numbering" w:customStyle="1" w:styleId="WW8Num23">
    <w:name w:val="WW8Num23"/>
    <w:basedOn w:val="ListeYok"/>
    <w:pPr>
      <w:numPr>
        <w:numId w:val="23"/>
      </w:numPr>
    </w:pPr>
  </w:style>
  <w:style w:type="numbering" w:customStyle="1" w:styleId="WW8Num24">
    <w:name w:val="WW8Num24"/>
    <w:basedOn w:val="ListeYok"/>
    <w:pPr>
      <w:numPr>
        <w:numId w:val="24"/>
      </w:numPr>
    </w:pPr>
  </w:style>
  <w:style w:type="numbering" w:customStyle="1" w:styleId="WW8Num25">
    <w:name w:val="WW8Num25"/>
    <w:basedOn w:val="ListeYok"/>
    <w:pPr>
      <w:numPr>
        <w:numId w:val="25"/>
      </w:numPr>
    </w:pPr>
  </w:style>
  <w:style w:type="numbering" w:customStyle="1" w:styleId="WW8Num26">
    <w:name w:val="WW8Num26"/>
    <w:basedOn w:val="ListeYok"/>
    <w:pPr>
      <w:numPr>
        <w:numId w:val="26"/>
      </w:numPr>
    </w:pPr>
  </w:style>
  <w:style w:type="numbering" w:customStyle="1" w:styleId="WW8Num27">
    <w:name w:val="WW8Num27"/>
    <w:basedOn w:val="ListeYok"/>
    <w:pPr>
      <w:numPr>
        <w:numId w:val="27"/>
      </w:numPr>
    </w:pPr>
  </w:style>
  <w:style w:type="numbering" w:customStyle="1" w:styleId="WW8Num28">
    <w:name w:val="WW8Num28"/>
    <w:basedOn w:val="ListeYok"/>
    <w:pPr>
      <w:numPr>
        <w:numId w:val="28"/>
      </w:numPr>
    </w:pPr>
  </w:style>
  <w:style w:type="numbering" w:customStyle="1" w:styleId="WW8Num29">
    <w:name w:val="WW8Num29"/>
    <w:basedOn w:val="ListeYok"/>
    <w:pPr>
      <w:numPr>
        <w:numId w:val="29"/>
      </w:numPr>
    </w:pPr>
  </w:style>
  <w:style w:type="numbering" w:customStyle="1" w:styleId="WW8Num30">
    <w:name w:val="WW8Num30"/>
    <w:basedOn w:val="ListeYok"/>
    <w:pPr>
      <w:numPr>
        <w:numId w:val="30"/>
      </w:numPr>
    </w:pPr>
  </w:style>
  <w:style w:type="numbering" w:customStyle="1" w:styleId="WW8Num31">
    <w:name w:val="WW8Num31"/>
    <w:basedOn w:val="ListeYok"/>
    <w:pPr>
      <w:numPr>
        <w:numId w:val="31"/>
      </w:numPr>
    </w:pPr>
  </w:style>
  <w:style w:type="numbering" w:customStyle="1" w:styleId="WW8Num32">
    <w:name w:val="WW8Num32"/>
    <w:basedOn w:val="ListeYok"/>
    <w:pPr>
      <w:numPr>
        <w:numId w:val="32"/>
      </w:numPr>
    </w:pPr>
  </w:style>
  <w:style w:type="numbering" w:customStyle="1" w:styleId="WW8Num33">
    <w:name w:val="WW8Num33"/>
    <w:basedOn w:val="ListeYok"/>
    <w:pPr>
      <w:numPr>
        <w:numId w:val="33"/>
      </w:numPr>
    </w:pPr>
  </w:style>
  <w:style w:type="numbering" w:customStyle="1" w:styleId="WW8Num34">
    <w:name w:val="WW8Num34"/>
    <w:basedOn w:val="ListeYok"/>
    <w:pPr>
      <w:numPr>
        <w:numId w:val="34"/>
      </w:numPr>
    </w:pPr>
  </w:style>
  <w:style w:type="numbering" w:customStyle="1" w:styleId="WW8Num35">
    <w:name w:val="WW8Num35"/>
    <w:basedOn w:val="ListeYok"/>
    <w:pPr>
      <w:numPr>
        <w:numId w:val="35"/>
      </w:numPr>
    </w:pPr>
  </w:style>
  <w:style w:type="numbering" w:customStyle="1" w:styleId="WW8Num36">
    <w:name w:val="WW8Num36"/>
    <w:basedOn w:val="ListeYok"/>
    <w:pPr>
      <w:numPr>
        <w:numId w:val="36"/>
      </w:numPr>
    </w:pPr>
  </w:style>
  <w:style w:type="numbering" w:customStyle="1" w:styleId="WW8Num37">
    <w:name w:val="WW8Num37"/>
    <w:basedOn w:val="ListeYok"/>
    <w:pPr>
      <w:numPr>
        <w:numId w:val="37"/>
      </w:numPr>
    </w:pPr>
  </w:style>
  <w:style w:type="numbering" w:customStyle="1" w:styleId="WW8Num38">
    <w:name w:val="WW8Num38"/>
    <w:basedOn w:val="ListeYok"/>
    <w:pPr>
      <w:numPr>
        <w:numId w:val="38"/>
      </w:numPr>
    </w:pPr>
  </w:style>
  <w:style w:type="numbering" w:customStyle="1" w:styleId="WW8Num39">
    <w:name w:val="WW8Num39"/>
    <w:basedOn w:val="ListeYok"/>
    <w:pPr>
      <w:numPr>
        <w:numId w:val="39"/>
      </w:numPr>
    </w:pPr>
  </w:style>
  <w:style w:type="numbering" w:customStyle="1" w:styleId="WW8Num40">
    <w:name w:val="WW8Num40"/>
    <w:basedOn w:val="ListeYok"/>
    <w:pPr>
      <w:numPr>
        <w:numId w:val="40"/>
      </w:numPr>
    </w:pPr>
  </w:style>
  <w:style w:type="numbering" w:customStyle="1" w:styleId="WW8Num41">
    <w:name w:val="WW8Num41"/>
    <w:basedOn w:val="ListeYok"/>
    <w:pPr>
      <w:numPr>
        <w:numId w:val="41"/>
      </w:numPr>
    </w:pPr>
  </w:style>
  <w:style w:type="numbering" w:customStyle="1" w:styleId="WW8Num42">
    <w:name w:val="WW8Num42"/>
    <w:basedOn w:val="ListeYok"/>
    <w:pPr>
      <w:numPr>
        <w:numId w:val="42"/>
      </w:numPr>
    </w:pPr>
  </w:style>
  <w:style w:type="numbering" w:customStyle="1" w:styleId="WW8Num43">
    <w:name w:val="WW8Num43"/>
    <w:basedOn w:val="ListeYok"/>
    <w:pPr>
      <w:numPr>
        <w:numId w:val="43"/>
      </w:numPr>
    </w:pPr>
  </w:style>
  <w:style w:type="numbering" w:customStyle="1" w:styleId="WW8Num44">
    <w:name w:val="WW8Num44"/>
    <w:basedOn w:val="ListeYok"/>
    <w:pPr>
      <w:numPr>
        <w:numId w:val="44"/>
      </w:numPr>
    </w:pPr>
  </w:style>
  <w:style w:type="numbering" w:customStyle="1" w:styleId="WW8Num45">
    <w:name w:val="WW8Num45"/>
    <w:basedOn w:val="ListeYok"/>
    <w:pPr>
      <w:numPr>
        <w:numId w:val="45"/>
      </w:numPr>
    </w:pPr>
  </w:style>
  <w:style w:type="numbering" w:customStyle="1" w:styleId="WW8Num46">
    <w:name w:val="WW8Num46"/>
    <w:basedOn w:val="ListeYok"/>
    <w:pPr>
      <w:numPr>
        <w:numId w:val="46"/>
      </w:numPr>
    </w:pPr>
  </w:style>
  <w:style w:type="numbering" w:customStyle="1" w:styleId="WW8Num47">
    <w:name w:val="WW8Num47"/>
    <w:basedOn w:val="ListeYok"/>
    <w:pPr>
      <w:numPr>
        <w:numId w:val="47"/>
      </w:numPr>
    </w:pPr>
  </w:style>
  <w:style w:type="numbering" w:customStyle="1" w:styleId="WW8Num48">
    <w:name w:val="WW8Num48"/>
    <w:basedOn w:val="ListeYok"/>
    <w:pPr>
      <w:numPr>
        <w:numId w:val="48"/>
      </w:numPr>
    </w:pPr>
  </w:style>
  <w:style w:type="numbering" w:customStyle="1" w:styleId="WW8Num49">
    <w:name w:val="WW8Num49"/>
    <w:basedOn w:val="ListeYok"/>
    <w:pPr>
      <w:numPr>
        <w:numId w:val="49"/>
      </w:numPr>
    </w:pPr>
  </w:style>
  <w:style w:type="numbering" w:customStyle="1" w:styleId="WW8Num50">
    <w:name w:val="WW8Num50"/>
    <w:basedOn w:val="ListeYok"/>
    <w:pPr>
      <w:numPr>
        <w:numId w:val="50"/>
      </w:numPr>
    </w:pPr>
  </w:style>
  <w:style w:type="numbering" w:customStyle="1" w:styleId="WW8Num51">
    <w:name w:val="WW8Num51"/>
    <w:basedOn w:val="ListeYok"/>
    <w:pPr>
      <w:numPr>
        <w:numId w:val="51"/>
      </w:numPr>
    </w:pPr>
  </w:style>
  <w:style w:type="numbering" w:customStyle="1" w:styleId="WW8Num52">
    <w:name w:val="WW8Num52"/>
    <w:basedOn w:val="ListeYok"/>
    <w:pPr>
      <w:numPr>
        <w:numId w:val="52"/>
      </w:numPr>
    </w:pPr>
  </w:style>
  <w:style w:type="numbering" w:customStyle="1" w:styleId="WW8Num53">
    <w:name w:val="WW8Num53"/>
    <w:basedOn w:val="ListeYok"/>
    <w:pPr>
      <w:numPr>
        <w:numId w:val="53"/>
      </w:numPr>
    </w:pPr>
  </w:style>
  <w:style w:type="numbering" w:customStyle="1" w:styleId="WW8Num54">
    <w:name w:val="WW8Num54"/>
    <w:basedOn w:val="ListeYok"/>
    <w:pPr>
      <w:numPr>
        <w:numId w:val="54"/>
      </w:numPr>
    </w:pPr>
  </w:style>
  <w:style w:type="numbering" w:customStyle="1" w:styleId="WW8Num55">
    <w:name w:val="WW8Num55"/>
    <w:basedOn w:val="ListeYok"/>
    <w:pPr>
      <w:numPr>
        <w:numId w:val="55"/>
      </w:numPr>
    </w:pPr>
  </w:style>
  <w:style w:type="numbering" w:customStyle="1" w:styleId="WW8Num56">
    <w:name w:val="WW8Num56"/>
    <w:basedOn w:val="ListeYok"/>
    <w:pPr>
      <w:numPr>
        <w:numId w:val="56"/>
      </w:numPr>
    </w:pPr>
  </w:style>
  <w:style w:type="numbering" w:customStyle="1" w:styleId="WW8Num57">
    <w:name w:val="WW8Num57"/>
    <w:basedOn w:val="ListeYok"/>
    <w:pPr>
      <w:numPr>
        <w:numId w:val="57"/>
      </w:numPr>
    </w:pPr>
  </w:style>
  <w:style w:type="numbering" w:customStyle="1" w:styleId="WW8Num58">
    <w:name w:val="WW8Num58"/>
    <w:basedOn w:val="ListeYok"/>
    <w:pPr>
      <w:numPr>
        <w:numId w:val="58"/>
      </w:numPr>
    </w:pPr>
  </w:style>
  <w:style w:type="numbering" w:customStyle="1" w:styleId="WW8Num59">
    <w:name w:val="WW8Num59"/>
    <w:basedOn w:val="ListeYok"/>
    <w:pPr>
      <w:numPr>
        <w:numId w:val="59"/>
      </w:numPr>
    </w:pPr>
  </w:style>
  <w:style w:type="numbering" w:customStyle="1" w:styleId="WW8Num60">
    <w:name w:val="WW8Num60"/>
    <w:basedOn w:val="ListeYok"/>
    <w:pPr>
      <w:numPr>
        <w:numId w:val="60"/>
      </w:numPr>
    </w:pPr>
  </w:style>
  <w:style w:type="numbering" w:customStyle="1" w:styleId="WW8Num61">
    <w:name w:val="WW8Num61"/>
    <w:basedOn w:val="ListeYok"/>
    <w:pPr>
      <w:numPr>
        <w:numId w:val="61"/>
      </w:numPr>
    </w:pPr>
  </w:style>
  <w:style w:type="numbering" w:customStyle="1" w:styleId="WW8Num62">
    <w:name w:val="WW8Num62"/>
    <w:basedOn w:val="ListeYok"/>
    <w:pPr>
      <w:numPr>
        <w:numId w:val="62"/>
      </w:numPr>
    </w:pPr>
  </w:style>
  <w:style w:type="numbering" w:customStyle="1" w:styleId="WW8Num63">
    <w:name w:val="WW8Num63"/>
    <w:basedOn w:val="ListeYok"/>
    <w:pPr>
      <w:numPr>
        <w:numId w:val="63"/>
      </w:numPr>
    </w:pPr>
  </w:style>
  <w:style w:type="numbering" w:customStyle="1" w:styleId="WW8Num64">
    <w:name w:val="WW8Num64"/>
    <w:basedOn w:val="ListeYok"/>
    <w:pPr>
      <w:numPr>
        <w:numId w:val="64"/>
      </w:numPr>
    </w:pPr>
  </w:style>
  <w:style w:type="numbering" w:customStyle="1" w:styleId="WW8Num65">
    <w:name w:val="WW8Num65"/>
    <w:basedOn w:val="ListeYok"/>
    <w:pPr>
      <w:numPr>
        <w:numId w:val="65"/>
      </w:numPr>
    </w:pPr>
  </w:style>
  <w:style w:type="numbering" w:customStyle="1" w:styleId="WW8Num66">
    <w:name w:val="WW8Num66"/>
    <w:basedOn w:val="ListeYok"/>
    <w:pPr>
      <w:numPr>
        <w:numId w:val="66"/>
      </w:numPr>
    </w:pPr>
  </w:style>
  <w:style w:type="numbering" w:customStyle="1" w:styleId="WW8Num67">
    <w:name w:val="WW8Num67"/>
    <w:basedOn w:val="ListeYok"/>
    <w:pPr>
      <w:numPr>
        <w:numId w:val="67"/>
      </w:numPr>
    </w:pPr>
  </w:style>
  <w:style w:type="numbering" w:customStyle="1" w:styleId="WW8Num68">
    <w:name w:val="WW8Num68"/>
    <w:basedOn w:val="ListeYok"/>
    <w:pPr>
      <w:numPr>
        <w:numId w:val="68"/>
      </w:numPr>
    </w:pPr>
  </w:style>
  <w:style w:type="numbering" w:customStyle="1" w:styleId="WW8Num69">
    <w:name w:val="WW8Num69"/>
    <w:basedOn w:val="ListeYok"/>
    <w:pPr>
      <w:numPr>
        <w:numId w:val="69"/>
      </w:numPr>
    </w:pPr>
  </w:style>
  <w:style w:type="numbering" w:customStyle="1" w:styleId="WW8Num70">
    <w:name w:val="WW8Num70"/>
    <w:basedOn w:val="ListeYok"/>
    <w:pPr>
      <w:numPr>
        <w:numId w:val="70"/>
      </w:numPr>
    </w:pPr>
  </w:style>
  <w:style w:type="numbering" w:customStyle="1" w:styleId="WW8Num71">
    <w:name w:val="WW8Num71"/>
    <w:basedOn w:val="ListeYok"/>
    <w:pPr>
      <w:numPr>
        <w:numId w:val="71"/>
      </w:numPr>
    </w:pPr>
  </w:style>
  <w:style w:type="numbering" w:customStyle="1" w:styleId="WW8Num72">
    <w:name w:val="WW8Num72"/>
    <w:basedOn w:val="ListeYok"/>
    <w:pPr>
      <w:numPr>
        <w:numId w:val="72"/>
      </w:numPr>
    </w:pPr>
  </w:style>
  <w:style w:type="numbering" w:customStyle="1" w:styleId="WW8Num73">
    <w:name w:val="WW8Num73"/>
    <w:basedOn w:val="ListeYok"/>
    <w:pPr>
      <w:numPr>
        <w:numId w:val="73"/>
      </w:numPr>
    </w:pPr>
  </w:style>
  <w:style w:type="numbering" w:customStyle="1" w:styleId="WW8Num74">
    <w:name w:val="WW8Num74"/>
    <w:basedOn w:val="ListeYok"/>
    <w:pPr>
      <w:numPr>
        <w:numId w:val="74"/>
      </w:numPr>
    </w:pPr>
  </w:style>
  <w:style w:type="numbering" w:customStyle="1" w:styleId="WW8Num75">
    <w:name w:val="WW8Num75"/>
    <w:basedOn w:val="ListeYok"/>
    <w:pPr>
      <w:numPr>
        <w:numId w:val="75"/>
      </w:numPr>
    </w:pPr>
  </w:style>
  <w:style w:type="numbering" w:customStyle="1" w:styleId="WW8Num76">
    <w:name w:val="WW8Num76"/>
    <w:basedOn w:val="ListeYok"/>
    <w:pPr>
      <w:numPr>
        <w:numId w:val="76"/>
      </w:numPr>
    </w:pPr>
  </w:style>
  <w:style w:type="numbering" w:customStyle="1" w:styleId="WW8Num77">
    <w:name w:val="WW8Num77"/>
    <w:basedOn w:val="ListeYok"/>
    <w:pPr>
      <w:numPr>
        <w:numId w:val="77"/>
      </w:numPr>
    </w:pPr>
  </w:style>
  <w:style w:type="numbering" w:customStyle="1" w:styleId="WW8Num78">
    <w:name w:val="WW8Num78"/>
    <w:basedOn w:val="ListeYok"/>
    <w:pPr>
      <w:numPr>
        <w:numId w:val="78"/>
      </w:numPr>
    </w:pPr>
  </w:style>
  <w:style w:type="numbering" w:customStyle="1" w:styleId="WW8Num79">
    <w:name w:val="WW8Num79"/>
    <w:basedOn w:val="ListeYok"/>
    <w:pPr>
      <w:numPr>
        <w:numId w:val="79"/>
      </w:numPr>
    </w:pPr>
  </w:style>
  <w:style w:type="numbering" w:customStyle="1" w:styleId="WW8Num80">
    <w:name w:val="WW8Num80"/>
    <w:basedOn w:val="ListeYok"/>
    <w:pPr>
      <w:numPr>
        <w:numId w:val="80"/>
      </w:numPr>
    </w:pPr>
  </w:style>
  <w:style w:type="numbering" w:customStyle="1" w:styleId="WW8Num81">
    <w:name w:val="WW8Num81"/>
    <w:basedOn w:val="ListeYok"/>
    <w:pPr>
      <w:numPr>
        <w:numId w:val="81"/>
      </w:numPr>
    </w:pPr>
  </w:style>
  <w:style w:type="numbering" w:customStyle="1" w:styleId="WW8Num82">
    <w:name w:val="WW8Num82"/>
    <w:basedOn w:val="ListeYok"/>
    <w:pPr>
      <w:numPr>
        <w:numId w:val="82"/>
      </w:numPr>
    </w:pPr>
  </w:style>
  <w:style w:type="numbering" w:customStyle="1" w:styleId="WW8Num83">
    <w:name w:val="WW8Num83"/>
    <w:basedOn w:val="ListeYok"/>
    <w:pPr>
      <w:numPr>
        <w:numId w:val="83"/>
      </w:numPr>
    </w:pPr>
  </w:style>
  <w:style w:type="numbering" w:customStyle="1" w:styleId="WW8Num84">
    <w:name w:val="WW8Num84"/>
    <w:basedOn w:val="ListeYok"/>
    <w:pPr>
      <w:numPr>
        <w:numId w:val="84"/>
      </w:numPr>
    </w:pPr>
  </w:style>
  <w:style w:type="numbering" w:customStyle="1" w:styleId="WW8Num85">
    <w:name w:val="WW8Num85"/>
    <w:basedOn w:val="ListeYok"/>
    <w:pPr>
      <w:numPr>
        <w:numId w:val="85"/>
      </w:numPr>
    </w:pPr>
  </w:style>
  <w:style w:type="numbering" w:customStyle="1" w:styleId="WW8Num86">
    <w:name w:val="WW8Num86"/>
    <w:basedOn w:val="ListeYok"/>
    <w:pPr>
      <w:numPr>
        <w:numId w:val="86"/>
      </w:numPr>
    </w:pPr>
  </w:style>
  <w:style w:type="numbering" w:customStyle="1" w:styleId="WW8Num87">
    <w:name w:val="WW8Num87"/>
    <w:basedOn w:val="ListeYok"/>
    <w:pPr>
      <w:numPr>
        <w:numId w:val="87"/>
      </w:numPr>
    </w:pPr>
  </w:style>
  <w:style w:type="numbering" w:customStyle="1" w:styleId="WW8Num88">
    <w:name w:val="WW8Num88"/>
    <w:basedOn w:val="ListeYok"/>
    <w:pPr>
      <w:numPr>
        <w:numId w:val="88"/>
      </w:numPr>
    </w:pPr>
  </w:style>
  <w:style w:type="numbering" w:customStyle="1" w:styleId="WW8Num89">
    <w:name w:val="WW8Num89"/>
    <w:basedOn w:val="ListeYok"/>
    <w:pPr>
      <w:numPr>
        <w:numId w:val="89"/>
      </w:numPr>
    </w:pPr>
  </w:style>
  <w:style w:type="numbering" w:customStyle="1" w:styleId="WW8Num90">
    <w:name w:val="WW8Num90"/>
    <w:basedOn w:val="ListeYok"/>
    <w:pPr>
      <w:numPr>
        <w:numId w:val="90"/>
      </w:numPr>
    </w:pPr>
  </w:style>
  <w:style w:type="numbering" w:customStyle="1" w:styleId="WW8Num91">
    <w:name w:val="WW8Num91"/>
    <w:basedOn w:val="ListeYok"/>
    <w:pPr>
      <w:numPr>
        <w:numId w:val="91"/>
      </w:numPr>
    </w:pPr>
  </w:style>
  <w:style w:type="numbering" w:customStyle="1" w:styleId="WW8Num92">
    <w:name w:val="WW8Num92"/>
    <w:basedOn w:val="ListeYok"/>
    <w:pPr>
      <w:numPr>
        <w:numId w:val="92"/>
      </w:numPr>
    </w:pPr>
  </w:style>
  <w:style w:type="numbering" w:customStyle="1" w:styleId="WW8Num93">
    <w:name w:val="WW8Num93"/>
    <w:basedOn w:val="ListeYok"/>
    <w:pPr>
      <w:numPr>
        <w:numId w:val="93"/>
      </w:numPr>
    </w:pPr>
  </w:style>
  <w:style w:type="numbering" w:customStyle="1" w:styleId="WW8Num94">
    <w:name w:val="WW8Num94"/>
    <w:basedOn w:val="ListeYok"/>
    <w:pPr>
      <w:numPr>
        <w:numId w:val="94"/>
      </w:numPr>
    </w:pPr>
  </w:style>
  <w:style w:type="numbering" w:customStyle="1" w:styleId="WW8Num95">
    <w:name w:val="WW8Num95"/>
    <w:basedOn w:val="ListeYok"/>
    <w:pPr>
      <w:numPr>
        <w:numId w:val="95"/>
      </w:numPr>
    </w:pPr>
  </w:style>
  <w:style w:type="numbering" w:customStyle="1" w:styleId="WW8Num96">
    <w:name w:val="WW8Num96"/>
    <w:basedOn w:val="ListeYok"/>
    <w:pPr>
      <w:numPr>
        <w:numId w:val="96"/>
      </w:numPr>
    </w:pPr>
  </w:style>
  <w:style w:type="numbering" w:customStyle="1" w:styleId="WW8Num97">
    <w:name w:val="WW8Num97"/>
    <w:basedOn w:val="ListeYok"/>
    <w:pPr>
      <w:numPr>
        <w:numId w:val="97"/>
      </w:numPr>
    </w:pPr>
  </w:style>
  <w:style w:type="numbering" w:customStyle="1" w:styleId="WW8Num98">
    <w:name w:val="WW8Num98"/>
    <w:basedOn w:val="ListeYok"/>
    <w:pPr>
      <w:numPr>
        <w:numId w:val="98"/>
      </w:numPr>
    </w:pPr>
  </w:style>
  <w:style w:type="numbering" w:customStyle="1" w:styleId="WW8Num99">
    <w:name w:val="WW8Num99"/>
    <w:basedOn w:val="ListeYok"/>
    <w:pPr>
      <w:numPr>
        <w:numId w:val="99"/>
      </w:numPr>
    </w:pPr>
  </w:style>
  <w:style w:type="numbering" w:customStyle="1" w:styleId="WW8Num100">
    <w:name w:val="WW8Num100"/>
    <w:basedOn w:val="ListeYok"/>
    <w:pPr>
      <w:numPr>
        <w:numId w:val="100"/>
      </w:numPr>
    </w:pPr>
  </w:style>
  <w:style w:type="numbering" w:customStyle="1" w:styleId="WW8Num101">
    <w:name w:val="WW8Num101"/>
    <w:basedOn w:val="ListeYok"/>
    <w:pPr>
      <w:numPr>
        <w:numId w:val="101"/>
      </w:numPr>
    </w:pPr>
  </w:style>
  <w:style w:type="numbering" w:customStyle="1" w:styleId="WW8Num102">
    <w:name w:val="WW8Num102"/>
    <w:basedOn w:val="ListeYok"/>
    <w:pPr>
      <w:numPr>
        <w:numId w:val="102"/>
      </w:numPr>
    </w:pPr>
  </w:style>
  <w:style w:type="numbering" w:customStyle="1" w:styleId="WW8Num103">
    <w:name w:val="WW8Num103"/>
    <w:basedOn w:val="ListeYok"/>
    <w:pPr>
      <w:numPr>
        <w:numId w:val="103"/>
      </w:numPr>
    </w:pPr>
  </w:style>
  <w:style w:type="paragraph" w:customStyle="1" w:styleId="Balk11">
    <w:name w:val="Başlık 11"/>
    <w:basedOn w:val="Standard"/>
    <w:next w:val="Standard"/>
    <w:rsid w:val="002C4086"/>
    <w:pPr>
      <w:keepNext/>
      <w:outlineLvl w:val="0"/>
    </w:pPr>
    <w:rPr>
      <w:rFonts w:ascii="Arial" w:hAnsi="Arial" w:cs="Arial"/>
      <w:b/>
      <w:bCs/>
      <w:i/>
      <w:iCs/>
      <w:sz w:val="22"/>
      <w:lang w:val="tr-TR"/>
    </w:rPr>
  </w:style>
  <w:style w:type="paragraph" w:customStyle="1" w:styleId="Balk21">
    <w:name w:val="Başlık 21"/>
    <w:basedOn w:val="Standard"/>
    <w:next w:val="Standard"/>
    <w:rsid w:val="002C4086"/>
    <w:pPr>
      <w:keepNext/>
      <w:outlineLvl w:val="1"/>
    </w:pPr>
    <w:rPr>
      <w:b/>
      <w:bCs/>
      <w:sz w:val="20"/>
      <w:lang w:val="tr-TR"/>
    </w:rPr>
  </w:style>
  <w:style w:type="character" w:customStyle="1" w:styleId="VarsaylanParagrafYazTipi1">
    <w:name w:val="Varsayılan Paragraf Yazı Tipi1"/>
    <w:rsid w:val="002C4086"/>
  </w:style>
  <w:style w:type="paragraph" w:styleId="NormalWeb">
    <w:name w:val="Normal (Web)"/>
    <w:basedOn w:val="Normal"/>
    <w:uiPriority w:val="99"/>
    <w:semiHidden/>
    <w:unhideWhenUsed/>
    <w:rsid w:val="003A4ED9"/>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styleId="GvdeMetniGirintisi">
    <w:name w:val="Body Text Indent"/>
    <w:basedOn w:val="Normal"/>
    <w:link w:val="GvdeMetniGirintisiChar"/>
    <w:uiPriority w:val="99"/>
    <w:unhideWhenUsed/>
    <w:rsid w:val="00FB1A2F"/>
    <w:pPr>
      <w:spacing w:after="120"/>
      <w:ind w:left="283"/>
    </w:pPr>
    <w:rPr>
      <w:rFonts w:cs="Mangal"/>
      <w:szCs w:val="21"/>
    </w:rPr>
  </w:style>
  <w:style w:type="character" w:customStyle="1" w:styleId="GvdeMetniGirintisiChar">
    <w:name w:val="Gövde Metni Girintisi Char"/>
    <w:basedOn w:val="VarsaylanParagrafYazTipi"/>
    <w:link w:val="GvdeMetniGirintisi"/>
    <w:uiPriority w:val="99"/>
    <w:rsid w:val="00FB1A2F"/>
    <w:rPr>
      <w:rFonts w:cs="Mangal"/>
      <w:szCs w:val="21"/>
    </w:rPr>
  </w:style>
  <w:style w:type="table" w:styleId="TabloKlavuzu">
    <w:name w:val="Table Grid"/>
    <w:basedOn w:val="NormalTablo"/>
    <w:uiPriority w:val="59"/>
    <w:rsid w:val="004263ED"/>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4263ED"/>
    <w:rPr>
      <w:b/>
      <w:bCs/>
    </w:rPr>
  </w:style>
  <w:style w:type="character" w:customStyle="1" w:styleId="jrnl">
    <w:name w:val="jrnl"/>
    <w:basedOn w:val="VarsaylanParagrafYazTipi"/>
    <w:rsid w:val="004263ED"/>
  </w:style>
  <w:style w:type="character" w:customStyle="1" w:styleId="apple-converted-space">
    <w:name w:val="apple-converted-space"/>
    <w:basedOn w:val="VarsaylanParagrafYazTipi"/>
    <w:rsid w:val="004263ED"/>
  </w:style>
  <w:style w:type="character" w:customStyle="1" w:styleId="src">
    <w:name w:val="src"/>
    <w:basedOn w:val="VarsaylanParagrafYazTipi"/>
    <w:rsid w:val="004263ED"/>
  </w:style>
  <w:style w:type="paragraph" w:customStyle="1" w:styleId="xyiv2652748565ydp7060cb82msonormal">
    <w:name w:val="x_yiv2652748565ydp7060cb82msonormal"/>
    <w:basedOn w:val="Normal"/>
    <w:rsid w:val="009F745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xyiv2652748565ydp6374ca7amsonormal">
    <w:name w:val="x_yiv2652748565ydp6374ca7amsonormal"/>
    <w:basedOn w:val="Normal"/>
    <w:rsid w:val="009F745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xyiv2652748565ydp15259451msonormal">
    <w:name w:val="x_yiv2652748565ydp15259451msonormal"/>
    <w:basedOn w:val="Normal"/>
    <w:rsid w:val="009F745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xyiv2652748565ydp1c755c2emsoheader">
    <w:name w:val="x_yiv2652748565ydp1c755c2emsoheader"/>
    <w:basedOn w:val="Normal"/>
    <w:rsid w:val="009F745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Balk4Char">
    <w:name w:val="Başlık 4 Char"/>
    <w:basedOn w:val="VarsaylanParagrafYazTipi"/>
    <w:link w:val="Balk4"/>
    <w:uiPriority w:val="9"/>
    <w:semiHidden/>
    <w:rsid w:val="007B38C5"/>
    <w:rPr>
      <w:rFonts w:asciiTheme="majorHAnsi" w:eastAsiaTheme="majorEastAsia" w:hAnsiTheme="majorHAnsi" w:cs="Mangal"/>
      <w:i/>
      <w:iCs/>
      <w:color w:val="2E74B5" w:themeColor="accent1" w:themeShade="B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94963">
      <w:bodyDiv w:val="1"/>
      <w:marLeft w:val="0"/>
      <w:marRight w:val="0"/>
      <w:marTop w:val="0"/>
      <w:marBottom w:val="0"/>
      <w:divBdr>
        <w:top w:val="none" w:sz="0" w:space="0" w:color="auto"/>
        <w:left w:val="none" w:sz="0" w:space="0" w:color="auto"/>
        <w:bottom w:val="none" w:sz="0" w:space="0" w:color="auto"/>
        <w:right w:val="none" w:sz="0" w:space="0" w:color="auto"/>
      </w:divBdr>
    </w:div>
    <w:div w:id="1596743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lug@bilkent.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15BE3-F96D-4E33-BCAF-A1403A94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7498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Talks given in conferences and seminars</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Windows Kullanıcısı</cp:lastModifiedBy>
  <cp:revision>2</cp:revision>
  <cp:lastPrinted>2015-08-27T17:22:00Z</cp:lastPrinted>
  <dcterms:created xsi:type="dcterms:W3CDTF">2020-02-10T11:53:00Z</dcterms:created>
  <dcterms:modified xsi:type="dcterms:W3CDTF">2020-02-10T11:53:00Z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