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C46251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Hakan Gökdemir</w:t>
      </w:r>
    </w:p>
    <w:p w:rsidR="003E4144" w:rsidRDefault="00680AEE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Parttime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Instructor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AA656F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h</w:t>
      </w:r>
      <w:r w:rsidR="006509DD">
        <w:rPr>
          <w:rFonts w:ascii="Arial" w:hAnsi="Arial" w:cs="Arial"/>
          <w:color w:val="000000"/>
          <w:sz w:val="22"/>
        </w:rPr>
        <w:t>akan.gokdemir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6509DD">
          <w:rPr>
            <w:rStyle w:val="Kpr"/>
            <w:rFonts w:ascii="Arial" w:hAnsi="Arial" w:cs="Arial"/>
            <w:color w:val="000000"/>
            <w:sz w:val="22"/>
            <w:u w:val="none"/>
          </w:rPr>
          <w:t>parttime.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>+90</w:t>
      </w:r>
      <w:r w:rsidR="006509DD">
        <w:rPr>
          <w:rFonts w:ascii="Arial" w:hAnsi="Arial" w:cs="Arial"/>
          <w:color w:val="000000"/>
          <w:sz w:val="22"/>
        </w:rPr>
        <w:t xml:space="preserve"> (312) 586 80 00</w:t>
      </w:r>
    </w:p>
    <w:p w:rsidR="003E4144" w:rsidRDefault="000135E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0B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700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4625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May 4</w:t>
            </w:r>
            <w:r w:rsidRPr="00C46251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>, 1976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4625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Turkey, 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0135E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9525" r="1206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2CD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C46251" w:rsidP="00C27E37">
            <w:pPr>
              <w:pStyle w:val="Balk1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1996 - 2000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46251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DPU, Faculty of Economics and Administrative Sciences, </w:t>
            </w:r>
            <w:proofErr w:type="spellStart"/>
            <w:r>
              <w:rPr>
                <w:rFonts w:ascii="Arial" w:hAnsi="Arial" w:cs="Arial"/>
                <w:sz w:val="22"/>
              </w:rPr>
              <w:t>Businness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Administration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sz w:val="22"/>
              </w:rPr>
            </w:pP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F12B8A" w:rsidP="00C216C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2014 - 2019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12B8A" w:rsidP="003D0FA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Interior Architecture and Environmental Design, Architecture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707142" w:rsidP="00707142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Architectural Visualization, 3D Modelling and Rendering.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6"/>
      </w:tblGrid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680AEE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9206DC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3ADF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D93ADF" w:rsidRPr="009206DC" w:rsidRDefault="00D93ADF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  <w:tr w:rsidR="00922796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22796" w:rsidRPr="001B0BA8" w:rsidRDefault="00922796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922796" w:rsidRPr="009206DC" w:rsidRDefault="00922796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8673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Balk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C27E37" w:rsidP="00680AEE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C27E37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D93ADF" w:rsidP="0015347A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9B" w:rsidRDefault="002D039B" w:rsidP="006F34E2">
      <w:r>
        <w:separator/>
      </w:r>
    </w:p>
  </w:endnote>
  <w:endnote w:type="continuationSeparator" w:id="0">
    <w:p w:rsidR="002D039B" w:rsidRDefault="002D039B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9B" w:rsidRDefault="002D039B" w:rsidP="006F34E2">
      <w:r>
        <w:separator/>
      </w:r>
    </w:p>
  </w:footnote>
  <w:footnote w:type="continuationSeparator" w:id="0">
    <w:p w:rsidR="002D039B" w:rsidRDefault="002D039B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2D039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2D039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079B2"/>
    <w:rsid w:val="00011B2B"/>
    <w:rsid w:val="000135E6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039B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09DD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07142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656F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41AEC"/>
    <w:rsid w:val="00C46251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12B8A"/>
    <w:rsid w:val="00F162EF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7C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B91887F"/>
  <w15:docId w15:val="{CB5C969B-B2EC-4EB9-B346-F322ADA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4D0"/>
    <w:pPr>
      <w:jc w:val="center"/>
    </w:pPr>
    <w:rPr>
      <w:b/>
      <w:bCs/>
      <w:lang w:val="tr-TR" w:eastAsia="tr-TR"/>
    </w:rPr>
  </w:style>
  <w:style w:type="character" w:styleId="Kpr">
    <w:name w:val="Hyperlink"/>
    <w:rsid w:val="009254D0"/>
    <w:rPr>
      <w:color w:val="0000FF"/>
      <w:u w:val="single"/>
    </w:rPr>
  </w:style>
  <w:style w:type="character" w:styleId="Gl">
    <w:name w:val="Strong"/>
    <w:uiPriority w:val="22"/>
    <w:qFormat/>
    <w:rsid w:val="009254D0"/>
    <w:rPr>
      <w:b/>
      <w:bCs/>
    </w:rPr>
  </w:style>
  <w:style w:type="paragraph" w:styleId="GvdeMetni3">
    <w:name w:val="Body Text 3"/>
    <w:basedOn w:val="Normal"/>
    <w:link w:val="GvdeMetni3Char"/>
    <w:rsid w:val="009254D0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KonuBalChar">
    <w:name w:val="Konu Başlığı Char"/>
    <w:basedOn w:val="VarsaylanParagrafYazTipi"/>
    <w:link w:val="KonuBal"/>
    <w:rsid w:val="001534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703C-DE03-4745-8A35-8B8DD61C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685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Admin</cp:lastModifiedBy>
  <cp:revision>2</cp:revision>
  <cp:lastPrinted>2019-04-04T19:20:00Z</cp:lastPrinted>
  <dcterms:created xsi:type="dcterms:W3CDTF">2019-04-05T08:48:00Z</dcterms:created>
  <dcterms:modified xsi:type="dcterms:W3CDTF">2019-04-05T08:48:00Z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